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7021" w14:textId="4B81ABBF" w:rsidR="006D4E11" w:rsidRPr="004D5108" w:rsidRDefault="001763A9" w:rsidP="006D4E11">
      <w:pPr>
        <w:pStyle w:val="berschrift1"/>
        <w:spacing w:after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8A6A484" wp14:editId="5340B58C">
            <wp:simplePos x="0" y="0"/>
            <wp:positionH relativeFrom="column">
              <wp:posOffset>4686300</wp:posOffset>
            </wp:positionH>
            <wp:positionV relativeFrom="paragraph">
              <wp:posOffset>9525</wp:posOffset>
            </wp:positionV>
            <wp:extent cx="1125855" cy="838402"/>
            <wp:effectExtent l="0" t="0" r="0" b="0"/>
            <wp:wrapNone/>
            <wp:docPr id="4" name="Grafik 4" descr="Ein Bild, das drinnen, Toilette,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drinnen, Toilette, Lich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00"/>
                    <a:stretch/>
                  </pic:blipFill>
                  <pic:spPr bwMode="auto">
                    <a:xfrm>
                      <a:off x="0" y="0"/>
                      <a:ext cx="1125855" cy="83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D3319">
        <w:rPr>
          <w:rFonts w:ascii="Arial" w:hAnsi="Arial" w:cs="Arial"/>
        </w:rPr>
        <w:t>Aanbestedingstekst</w:t>
      </w:r>
      <w:proofErr w:type="spellEnd"/>
      <w:r w:rsidR="00BD3319">
        <w:rPr>
          <w:rFonts w:ascii="Arial" w:hAnsi="Arial" w:cs="Arial"/>
        </w:rPr>
        <w:t xml:space="preserve"> </w:t>
      </w:r>
    </w:p>
    <w:p w14:paraId="5AEE82DF" w14:textId="08224DFF" w:rsidR="00D00BF0" w:rsidRPr="004D5108" w:rsidRDefault="00761630" w:rsidP="006D4E11">
      <w:pPr>
        <w:pStyle w:val="berschrift1"/>
        <w:spacing w:after="240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Bewegingsmelder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theMova</w:t>
      </w:r>
      <w:proofErr w:type="spellEnd"/>
      <w:r>
        <w:rPr>
          <w:rFonts w:ascii="Arial" w:hAnsi="Arial" w:cs="Arial"/>
          <w:szCs w:val="28"/>
        </w:rPr>
        <w:t xml:space="preserve"> S360-101 </w:t>
      </w:r>
      <w:r w:rsidR="001763A9">
        <w:rPr>
          <w:rFonts w:ascii="Arial" w:hAnsi="Arial" w:cs="Arial"/>
          <w:szCs w:val="28"/>
        </w:rPr>
        <w:t>AP</w:t>
      </w:r>
      <w:r>
        <w:rPr>
          <w:rFonts w:ascii="Arial" w:hAnsi="Arial" w:cs="Arial"/>
          <w:szCs w:val="28"/>
        </w:rPr>
        <w:t xml:space="preserve"> WH</w:t>
      </w:r>
    </w:p>
    <w:p w14:paraId="0B1F7989" w14:textId="33364B2B" w:rsidR="009211A7" w:rsidRPr="00BD3319" w:rsidRDefault="00BD3319" w:rsidP="009211A7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Bestelnr. </w:t>
      </w:r>
      <w:proofErr w:type="spellStart"/>
      <w:r>
        <w:rPr>
          <w:rFonts w:ascii="Arial" w:hAnsi="Arial" w:cs="Arial"/>
          <w:b/>
          <w:sz w:val="20"/>
        </w:rPr>
        <w:t>wit</w:t>
      </w:r>
      <w:proofErr w:type="spellEnd"/>
      <w:r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10305</w:t>
      </w:r>
      <w:r w:rsidR="001763A9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5</w:t>
      </w:r>
    </w:p>
    <w:p w14:paraId="51862C0C" w14:textId="77777777" w:rsidR="009211A7" w:rsidRDefault="009211A7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14:paraId="2354B9CE" w14:textId="77777777" w:rsidR="00BD3319" w:rsidRPr="00BD3319" w:rsidRDefault="00BD3319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14:paraId="0468C777" w14:textId="77777777" w:rsidR="006C784A" w:rsidRPr="004D5108" w:rsidRDefault="00F50BD0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</w:rPr>
        <w:t>Kenmerken:</w:t>
      </w:r>
    </w:p>
    <w:p w14:paraId="42B8D97A" w14:textId="77777777" w:rsidR="007F4E69" w:rsidRPr="004D5108" w:rsidRDefault="0076163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Passieve infraroodbewegingsmelder voor plafondmontage</w:t>
      </w:r>
    </w:p>
    <w:p w14:paraId="487BEE78" w14:textId="77777777" w:rsidR="007F4E69" w:rsidRPr="004D5108" w:rsidRDefault="0076163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Automatische bewegings- en lichtsterkteafhankelijke regeling voor verlichting en HKL</w:t>
      </w:r>
    </w:p>
    <w:p w14:paraId="55784091" w14:textId="69ED82E3" w:rsidR="00A75E61" w:rsidRPr="00B8777D" w:rsidRDefault="00167D6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Detectiebereik rond 360°, bewegend tot 64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(Ø 9 m)</w:t>
      </w:r>
    </w:p>
    <w:p w14:paraId="57C31DEC" w14:textId="44943051" w:rsidR="00B8777D" w:rsidRPr="004D5108" w:rsidRDefault="00B8777D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proofErr w:type="spellStart"/>
      <w:r w:rsidRPr="00B8777D">
        <w:rPr>
          <w:rFonts w:ascii="Arial" w:hAnsi="Arial" w:cs="Arial"/>
          <w:lang w:val="de-DE"/>
        </w:rPr>
        <w:t>Daglichtsensormodus</w:t>
      </w:r>
      <w:proofErr w:type="spellEnd"/>
      <w:r w:rsidRPr="00B8777D">
        <w:rPr>
          <w:rFonts w:ascii="Arial" w:hAnsi="Arial" w:cs="Arial"/>
          <w:lang w:val="de-DE"/>
        </w:rPr>
        <w:t xml:space="preserve"> </w:t>
      </w:r>
      <w:proofErr w:type="spellStart"/>
      <w:r w:rsidRPr="00B8777D">
        <w:rPr>
          <w:rFonts w:ascii="Arial" w:hAnsi="Arial" w:cs="Arial"/>
          <w:lang w:val="de-DE"/>
        </w:rPr>
        <w:t>voor</w:t>
      </w:r>
      <w:proofErr w:type="spellEnd"/>
      <w:r w:rsidRPr="00B8777D">
        <w:rPr>
          <w:rFonts w:ascii="Arial" w:hAnsi="Arial" w:cs="Arial"/>
          <w:lang w:val="de-DE"/>
        </w:rPr>
        <w:t xml:space="preserve"> de </w:t>
      </w:r>
      <w:proofErr w:type="spellStart"/>
      <w:r w:rsidRPr="00B8777D">
        <w:rPr>
          <w:rFonts w:ascii="Arial" w:hAnsi="Arial" w:cs="Arial"/>
          <w:lang w:val="de-DE"/>
        </w:rPr>
        <w:t>lichtsterkteafhankelijke</w:t>
      </w:r>
      <w:proofErr w:type="spellEnd"/>
      <w:r w:rsidRPr="00B8777D">
        <w:rPr>
          <w:rFonts w:ascii="Arial" w:hAnsi="Arial" w:cs="Arial"/>
          <w:lang w:val="de-DE"/>
        </w:rPr>
        <w:t xml:space="preserve"> </w:t>
      </w:r>
      <w:proofErr w:type="spellStart"/>
      <w:r w:rsidRPr="00B8777D">
        <w:rPr>
          <w:rFonts w:ascii="Arial" w:hAnsi="Arial" w:cs="Arial"/>
          <w:lang w:val="de-DE"/>
        </w:rPr>
        <w:t>regeling</w:t>
      </w:r>
      <w:proofErr w:type="spellEnd"/>
      <w:r w:rsidRPr="00B8777D">
        <w:rPr>
          <w:rFonts w:ascii="Arial" w:hAnsi="Arial" w:cs="Arial"/>
          <w:lang w:val="de-DE"/>
        </w:rPr>
        <w:t xml:space="preserve"> van de </w:t>
      </w:r>
      <w:proofErr w:type="spellStart"/>
      <w:r w:rsidRPr="00B8777D">
        <w:rPr>
          <w:rFonts w:ascii="Arial" w:hAnsi="Arial" w:cs="Arial"/>
          <w:lang w:val="de-DE"/>
        </w:rPr>
        <w:t>verlichting</w:t>
      </w:r>
      <w:proofErr w:type="spellEnd"/>
      <w:r w:rsidRPr="00B8777D">
        <w:rPr>
          <w:rFonts w:ascii="Arial" w:hAnsi="Arial" w:cs="Arial"/>
          <w:lang w:val="de-DE"/>
        </w:rPr>
        <w:t xml:space="preserve">, </w:t>
      </w:r>
      <w:proofErr w:type="spellStart"/>
      <w:r w:rsidRPr="00B8777D">
        <w:rPr>
          <w:rFonts w:ascii="Arial" w:hAnsi="Arial" w:cs="Arial"/>
          <w:lang w:val="de-DE"/>
        </w:rPr>
        <w:t>omschakelbaar</w:t>
      </w:r>
      <w:proofErr w:type="spellEnd"/>
      <w:r w:rsidRPr="00B8777D">
        <w:rPr>
          <w:rFonts w:ascii="Arial" w:hAnsi="Arial" w:cs="Arial"/>
          <w:lang w:val="de-DE"/>
        </w:rPr>
        <w:t xml:space="preserve"> </w:t>
      </w:r>
      <w:proofErr w:type="spellStart"/>
      <w:r w:rsidRPr="00B8777D">
        <w:rPr>
          <w:rFonts w:ascii="Arial" w:hAnsi="Arial" w:cs="Arial"/>
          <w:lang w:val="de-DE"/>
        </w:rPr>
        <w:t>met</w:t>
      </w:r>
      <w:proofErr w:type="spellEnd"/>
      <w:r w:rsidRPr="00B8777D">
        <w:rPr>
          <w:rFonts w:ascii="Arial" w:hAnsi="Arial" w:cs="Arial"/>
          <w:lang w:val="de-DE"/>
        </w:rPr>
        <w:t xml:space="preserve"> de </w:t>
      </w:r>
      <w:proofErr w:type="spellStart"/>
      <w:r w:rsidRPr="00B8777D">
        <w:rPr>
          <w:rFonts w:ascii="Arial" w:hAnsi="Arial" w:cs="Arial"/>
          <w:lang w:val="de-DE"/>
        </w:rPr>
        <w:t>app</w:t>
      </w:r>
      <w:proofErr w:type="spellEnd"/>
    </w:p>
    <w:p w14:paraId="0151E5C1" w14:textId="77777777" w:rsidR="00F50BD0" w:rsidRPr="004D5108" w:rsidRDefault="00E769D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Menglichtmeting geschikt voor fluorescentielampen (FL/PL/ESL), halogeen-/gloeilampen en </w:t>
      </w:r>
      <w:proofErr w:type="gramStart"/>
      <w:r>
        <w:rPr>
          <w:rFonts w:ascii="Arial" w:hAnsi="Arial" w:cs="Arial"/>
        </w:rPr>
        <w:t>LED's</w:t>
      </w:r>
      <w:proofErr w:type="gramEnd"/>
    </w:p>
    <w:p w14:paraId="3DE7BFE1" w14:textId="77777777" w:rsidR="00F50BD0" w:rsidRPr="004D5108" w:rsidRDefault="0088337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Volautomatisch bedrijf</w:t>
      </w:r>
    </w:p>
    <w:p w14:paraId="7EB8FF5D" w14:textId="77777777" w:rsidR="004C6BD9" w:rsidRPr="004D5108" w:rsidRDefault="00761630" w:rsidP="004C6BD9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Gewenste lichtsterkte instelbaar, inleerfunctie</w:t>
      </w:r>
    </w:p>
    <w:p w14:paraId="1A299C48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b/>
        </w:rPr>
        <w:t xml:space="preserve">Verkorting van de nalooptijd bij korte aanwezigheid (kortdurende aanwezigheid) </w:t>
      </w:r>
    </w:p>
    <w:p w14:paraId="495D359F" w14:textId="77777777" w:rsidR="00F50BD0" w:rsidRPr="004D5108" w:rsidRDefault="00F50BD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Impulsfunctie voor trapverlichtingtijdschakelaar</w:t>
      </w:r>
    </w:p>
    <w:p w14:paraId="17DEE8D6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Detectiegevoeligheid instelbaar</w:t>
      </w:r>
    </w:p>
    <w:p w14:paraId="5D970593" w14:textId="77777777" w:rsidR="00F50BD0" w:rsidRPr="00B8777D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B8777D">
        <w:rPr>
          <w:rFonts w:ascii="Arial" w:hAnsi="Arial" w:cs="Arial"/>
          <w:lang w:val="en-GB"/>
        </w:rPr>
        <w:t xml:space="preserve">Door </w:t>
      </w:r>
      <w:proofErr w:type="spellStart"/>
      <w:r w:rsidRPr="00B8777D">
        <w:rPr>
          <w:rFonts w:ascii="Arial" w:hAnsi="Arial" w:cs="Arial"/>
          <w:lang w:val="en-GB"/>
        </w:rPr>
        <w:t>voorinstelling</w:t>
      </w:r>
      <w:proofErr w:type="spellEnd"/>
      <w:r w:rsidRPr="00B8777D">
        <w:rPr>
          <w:rFonts w:ascii="Arial" w:hAnsi="Arial" w:cs="Arial"/>
          <w:lang w:val="en-GB"/>
        </w:rPr>
        <w:t xml:space="preserve"> in </w:t>
      </w:r>
      <w:proofErr w:type="spellStart"/>
      <w:r w:rsidRPr="00B8777D">
        <w:rPr>
          <w:rFonts w:ascii="Arial" w:hAnsi="Arial" w:cs="Arial"/>
          <w:lang w:val="en-GB"/>
        </w:rPr>
        <w:t>fabriek</w:t>
      </w:r>
      <w:proofErr w:type="spellEnd"/>
      <w:r w:rsidRPr="00B8777D">
        <w:rPr>
          <w:rFonts w:ascii="Arial" w:hAnsi="Arial" w:cs="Arial"/>
          <w:lang w:val="en-GB"/>
        </w:rPr>
        <w:t xml:space="preserve"> direct </w:t>
      </w:r>
      <w:proofErr w:type="spellStart"/>
      <w:r w:rsidRPr="00B8777D">
        <w:rPr>
          <w:rFonts w:ascii="Arial" w:hAnsi="Arial" w:cs="Arial"/>
          <w:lang w:val="en-GB"/>
        </w:rPr>
        <w:t>gebruiksklaar</w:t>
      </w:r>
      <w:proofErr w:type="spellEnd"/>
      <w:r w:rsidRPr="00B8777D">
        <w:rPr>
          <w:rFonts w:ascii="Arial" w:hAnsi="Arial" w:cs="Arial"/>
          <w:lang w:val="en-GB"/>
        </w:rPr>
        <w:t xml:space="preserve"> </w:t>
      </w:r>
    </w:p>
    <w:p w14:paraId="05BDBC36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Op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afstand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parametreerbaar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afstandsbediening</w:t>
      </w:r>
      <w:proofErr w:type="spellEnd"/>
      <w:r>
        <w:rPr>
          <w:rFonts w:ascii="Arial" w:hAnsi="Arial" w:cs="Arial"/>
        </w:rPr>
        <w:t xml:space="preserve"> </w:t>
      </w:r>
    </w:p>
    <w:p w14:paraId="5AEA14FE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Testmodus ter controle van functie en detectiebereik </w:t>
      </w:r>
    </w:p>
    <w:p w14:paraId="61344903" w14:textId="77777777" w:rsidR="001B798A" w:rsidRPr="004D5108" w:rsidRDefault="001B798A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lang w:val="de-DE"/>
        </w:rPr>
      </w:pPr>
    </w:p>
    <w:p w14:paraId="2DE1D1C8" w14:textId="77777777" w:rsidR="00986F7F" w:rsidRPr="004D5108" w:rsidRDefault="00986F7F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u w:val="single"/>
          <w:lang w:val="de-DE"/>
        </w:rPr>
      </w:pPr>
      <w:r>
        <w:rPr>
          <w:rFonts w:ascii="Arial" w:hAnsi="Arial" w:cs="Arial"/>
          <w:spacing w:val="-3"/>
          <w:u w:val="single"/>
        </w:rPr>
        <w:t>Technische specificaties:</w:t>
      </w:r>
    </w:p>
    <w:p w14:paraId="4B39A964" w14:textId="77777777" w:rsidR="001B798A" w:rsidRPr="004D5108" w:rsidRDefault="00E769D5" w:rsidP="00E769D5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>
        <w:rPr>
          <w:rFonts w:ascii="Arial" w:hAnsi="Arial" w:cs="Arial"/>
          <w:spacing w:val="-3"/>
        </w:rPr>
        <w:t xml:space="preserve">Bedrijfsspanning: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230 V AC</w:t>
      </w:r>
    </w:p>
    <w:p w14:paraId="7E2442F5" w14:textId="77777777" w:rsidR="00CC6300" w:rsidRPr="004D5108" w:rsidRDefault="001B798A" w:rsidP="00E769D5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>
        <w:rPr>
          <w:rFonts w:ascii="Arial" w:hAnsi="Arial" w:cs="Arial"/>
          <w:spacing w:val="-3"/>
        </w:rPr>
        <w:t xml:space="preserve">Frequentie: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50 Hz</w:t>
      </w:r>
    </w:p>
    <w:p w14:paraId="5029A4D8" w14:textId="040E6A6C" w:rsidR="00CC6300" w:rsidRPr="004D5108" w:rsidRDefault="005F796A" w:rsidP="00E769D5">
      <w:pPr>
        <w:pStyle w:val="Aufzhlung"/>
        <w:ind w:left="0" w:firstLine="0"/>
        <w:rPr>
          <w:rFonts w:ascii="Arial" w:hAnsi="Arial" w:cs="Arial"/>
          <w:b/>
          <w:spacing w:val="-3"/>
          <w:lang w:val="de-DE"/>
        </w:rPr>
      </w:pPr>
      <w:r>
        <w:rPr>
          <w:rFonts w:ascii="Arial" w:hAnsi="Arial" w:cs="Arial"/>
          <w:spacing w:val="-3"/>
        </w:rPr>
        <w:t xml:space="preserve">Eigen </w:t>
      </w:r>
      <w:proofErr w:type="spellStart"/>
      <w:r>
        <w:rPr>
          <w:rFonts w:ascii="Arial" w:hAnsi="Arial" w:cs="Arial"/>
          <w:spacing w:val="-3"/>
        </w:rPr>
        <w:t>verbruik</w:t>
      </w:r>
      <w:proofErr w:type="spellEnd"/>
      <w:r>
        <w:rPr>
          <w:rFonts w:ascii="Arial" w:hAnsi="Arial" w:cs="Arial"/>
          <w:spacing w:val="-3"/>
        </w:rPr>
        <w:t>:</w:t>
      </w:r>
      <w:r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ab/>
      </w:r>
      <w:r w:rsidR="00B8777D"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spacing w:val="-3"/>
        </w:rPr>
        <w:t>ca. 0.5 W</w:t>
      </w:r>
    </w:p>
    <w:p w14:paraId="68A5C56A" w14:textId="77777777" w:rsidR="00A75E61" w:rsidRPr="004D5108" w:rsidRDefault="00A75E61" w:rsidP="00A75E61">
      <w:pPr>
        <w:pStyle w:val="Aufzhlung"/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  <w:spacing w:val="-3"/>
        </w:rPr>
        <w:t xml:space="preserve">Detectiebereik bewegend: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</w:rPr>
        <w:t>Ø 8 m tangentieel, Ø 4 m radiaal (mh. 3m)</w:t>
      </w:r>
    </w:p>
    <w:p w14:paraId="3A935045" w14:textId="77777777" w:rsidR="00A75E61" w:rsidRPr="00B8777D" w:rsidRDefault="00A75E61" w:rsidP="00A75E61">
      <w:pPr>
        <w:pStyle w:val="Aufzhlung"/>
        <w:ind w:left="0" w:firstLine="0"/>
        <w:rPr>
          <w:rFonts w:ascii="Arial" w:hAnsi="Arial" w:cs="Arial"/>
          <w:spacing w:val="-3"/>
          <w:lang w:val="fr-CH"/>
        </w:rPr>
      </w:pPr>
      <w:proofErr w:type="spellStart"/>
      <w:r w:rsidRPr="00B8777D">
        <w:rPr>
          <w:rFonts w:ascii="Arial" w:hAnsi="Arial" w:cs="Arial"/>
          <w:lang w:val="fr-CH"/>
        </w:rPr>
        <w:t>Montagehoogte</w:t>
      </w:r>
      <w:proofErr w:type="spellEnd"/>
      <w:r w:rsidRPr="00B8777D">
        <w:rPr>
          <w:rFonts w:ascii="Arial" w:hAnsi="Arial" w:cs="Arial"/>
          <w:lang w:val="fr-CH"/>
        </w:rPr>
        <w:t xml:space="preserve"> </w:t>
      </w:r>
      <w:proofErr w:type="spellStart"/>
      <w:proofErr w:type="gramStart"/>
      <w:r w:rsidRPr="00B8777D">
        <w:rPr>
          <w:rFonts w:ascii="Arial" w:hAnsi="Arial" w:cs="Arial"/>
          <w:lang w:val="fr-CH"/>
        </w:rPr>
        <w:t>mh</w:t>
      </w:r>
      <w:proofErr w:type="spellEnd"/>
      <w:r w:rsidRPr="00B8777D">
        <w:rPr>
          <w:rFonts w:ascii="Arial" w:hAnsi="Arial" w:cs="Arial"/>
          <w:lang w:val="fr-CH"/>
        </w:rPr>
        <w:t>:</w:t>
      </w:r>
      <w:proofErr w:type="gramEnd"/>
      <w:r w:rsidRPr="00B8777D">
        <w:rPr>
          <w:rFonts w:ascii="Arial" w:hAnsi="Arial" w:cs="Arial"/>
          <w:lang w:val="fr-CH"/>
        </w:rPr>
        <w:t xml:space="preserve"> </w:t>
      </w:r>
      <w:r w:rsidRPr="00B8777D">
        <w:rPr>
          <w:rFonts w:ascii="Arial" w:hAnsi="Arial" w:cs="Arial"/>
          <w:lang w:val="fr-CH"/>
        </w:rPr>
        <w:tab/>
      </w:r>
      <w:r w:rsidRPr="00B8777D">
        <w:rPr>
          <w:rFonts w:ascii="Arial" w:hAnsi="Arial" w:cs="Arial"/>
          <w:lang w:val="fr-CH"/>
        </w:rPr>
        <w:tab/>
        <w:t>2 - 4 m</w:t>
      </w:r>
    </w:p>
    <w:p w14:paraId="407B3BF6" w14:textId="77777777" w:rsidR="00E5779A" w:rsidRPr="00B8777D" w:rsidRDefault="007C0ACE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proofErr w:type="spellStart"/>
      <w:r w:rsidRPr="00B8777D">
        <w:rPr>
          <w:rFonts w:ascii="Arial" w:hAnsi="Arial" w:cs="Arial"/>
          <w:lang w:val="fr-CH"/>
        </w:rPr>
        <w:t>Kanaal</w:t>
      </w:r>
      <w:proofErr w:type="spellEnd"/>
      <w:r w:rsidRPr="00B8777D">
        <w:rPr>
          <w:rFonts w:ascii="Arial" w:hAnsi="Arial" w:cs="Arial"/>
          <w:lang w:val="fr-CH"/>
        </w:rPr>
        <w:t xml:space="preserve"> A </w:t>
      </w:r>
      <w:proofErr w:type="spellStart"/>
      <w:proofErr w:type="gramStart"/>
      <w:r w:rsidRPr="00B8777D">
        <w:rPr>
          <w:rFonts w:ascii="Arial" w:hAnsi="Arial" w:cs="Arial"/>
          <w:lang w:val="fr-CH"/>
        </w:rPr>
        <w:t>licht</w:t>
      </w:r>
      <w:proofErr w:type="spellEnd"/>
      <w:r w:rsidRPr="00B8777D">
        <w:rPr>
          <w:rFonts w:ascii="Arial" w:hAnsi="Arial" w:cs="Arial"/>
          <w:lang w:val="fr-CH"/>
        </w:rPr>
        <w:t>:</w:t>
      </w:r>
      <w:proofErr w:type="gramEnd"/>
      <w:r w:rsidRPr="00B8777D">
        <w:rPr>
          <w:rFonts w:ascii="Arial" w:hAnsi="Arial" w:cs="Arial"/>
          <w:lang w:val="fr-CH"/>
        </w:rPr>
        <w:t xml:space="preserve"> </w:t>
      </w:r>
      <w:r w:rsidRPr="00B8777D">
        <w:rPr>
          <w:rFonts w:ascii="Arial" w:hAnsi="Arial" w:cs="Arial"/>
          <w:lang w:val="fr-CH"/>
        </w:rPr>
        <w:tab/>
      </w:r>
      <w:r w:rsidRPr="00B8777D">
        <w:rPr>
          <w:rFonts w:ascii="Arial" w:hAnsi="Arial" w:cs="Arial"/>
          <w:lang w:val="fr-CH"/>
        </w:rPr>
        <w:tab/>
      </w:r>
      <w:r w:rsidRPr="00B8777D">
        <w:rPr>
          <w:rFonts w:ascii="Arial" w:hAnsi="Arial" w:cs="Arial"/>
          <w:lang w:val="fr-CH"/>
        </w:rPr>
        <w:tab/>
        <w:t xml:space="preserve">Relais, 1 </w:t>
      </w:r>
      <w:proofErr w:type="spellStart"/>
      <w:r w:rsidRPr="00B8777D">
        <w:rPr>
          <w:rFonts w:ascii="Arial" w:hAnsi="Arial" w:cs="Arial"/>
          <w:lang w:val="fr-CH"/>
        </w:rPr>
        <w:t>maakcontact</w:t>
      </w:r>
      <w:proofErr w:type="spellEnd"/>
      <w:r w:rsidRPr="00B8777D">
        <w:rPr>
          <w:rFonts w:ascii="Arial" w:hAnsi="Arial" w:cs="Arial"/>
          <w:lang w:val="fr-CH"/>
        </w:rPr>
        <w:t xml:space="preserve"> 230 V / 10 A, 2300 W resp. 1150 VA (cos </w:t>
      </w:r>
      <w:r>
        <w:rPr>
          <w:rFonts w:ascii="Calibri" w:hAnsi="Calibri" w:cs="Calibri"/>
        </w:rPr>
        <w:t>ϕ</w:t>
      </w:r>
      <w:r w:rsidRPr="00B8777D">
        <w:rPr>
          <w:rFonts w:ascii="Arial" w:hAnsi="Arial" w:cs="Arial"/>
          <w:lang w:val="fr-CH"/>
        </w:rPr>
        <w:t xml:space="preserve"> = 0,5)</w:t>
      </w:r>
    </w:p>
    <w:p w14:paraId="52B81E7D" w14:textId="77777777" w:rsidR="009211A7" w:rsidRPr="00B8777D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en-GB"/>
        </w:rPr>
      </w:pPr>
      <w:r w:rsidRPr="00B8777D">
        <w:rPr>
          <w:rFonts w:ascii="Arial" w:hAnsi="Arial" w:cs="Arial"/>
          <w:lang w:val="en-GB"/>
        </w:rPr>
        <w:t xml:space="preserve">Max. </w:t>
      </w:r>
      <w:proofErr w:type="spellStart"/>
      <w:r w:rsidRPr="00B8777D">
        <w:rPr>
          <w:rFonts w:ascii="Arial" w:hAnsi="Arial" w:cs="Arial"/>
          <w:lang w:val="en-GB"/>
        </w:rPr>
        <w:t>schakelvermogen</w:t>
      </w:r>
      <w:proofErr w:type="spellEnd"/>
      <w:r w:rsidRPr="00B8777D">
        <w:rPr>
          <w:rFonts w:ascii="Arial" w:hAnsi="Arial" w:cs="Arial"/>
          <w:lang w:val="en-GB"/>
        </w:rPr>
        <w:t xml:space="preserve"> LED:</w:t>
      </w:r>
      <w:r w:rsidRPr="00B8777D">
        <w:rPr>
          <w:rFonts w:ascii="Arial" w:hAnsi="Arial" w:cs="Arial"/>
          <w:lang w:val="en-GB"/>
        </w:rPr>
        <w:tab/>
        <w:t>250 W</w:t>
      </w:r>
    </w:p>
    <w:p w14:paraId="7C767E3E" w14:textId="77777777" w:rsidR="00CC6300" w:rsidRPr="00B8777D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b/>
          <w:lang w:val="en-GB"/>
        </w:rPr>
      </w:pPr>
      <w:r w:rsidRPr="00B8777D">
        <w:rPr>
          <w:rFonts w:ascii="Arial" w:hAnsi="Arial" w:cs="Arial"/>
          <w:lang w:val="en-GB"/>
        </w:rPr>
        <w:t xml:space="preserve">Max. </w:t>
      </w:r>
      <w:proofErr w:type="spellStart"/>
      <w:r w:rsidRPr="00B8777D">
        <w:rPr>
          <w:rFonts w:ascii="Arial" w:hAnsi="Arial" w:cs="Arial"/>
          <w:lang w:val="en-GB"/>
        </w:rPr>
        <w:t>inschakelstroom</w:t>
      </w:r>
      <w:proofErr w:type="spellEnd"/>
      <w:r w:rsidRPr="00B8777D">
        <w:rPr>
          <w:rFonts w:ascii="Arial" w:hAnsi="Arial" w:cs="Arial"/>
          <w:lang w:val="en-GB"/>
        </w:rPr>
        <w:t>:</w:t>
      </w:r>
      <w:r w:rsidRPr="00B8777D">
        <w:rPr>
          <w:rFonts w:ascii="Arial" w:hAnsi="Arial" w:cs="Arial"/>
          <w:b/>
          <w:lang w:val="en-GB"/>
        </w:rPr>
        <w:tab/>
      </w:r>
      <w:r w:rsidRPr="00B8777D">
        <w:rPr>
          <w:rFonts w:ascii="Arial" w:hAnsi="Arial" w:cs="Arial"/>
          <w:b/>
          <w:lang w:val="en-GB"/>
        </w:rPr>
        <w:tab/>
      </w:r>
      <w:r w:rsidRPr="00B8777D">
        <w:rPr>
          <w:rFonts w:ascii="Arial" w:hAnsi="Arial" w:cs="Arial"/>
          <w:lang w:val="en-GB"/>
        </w:rPr>
        <w:t>400 A / 200 µs</w:t>
      </w:r>
      <w:r w:rsidRPr="00B8777D">
        <w:rPr>
          <w:rFonts w:ascii="Arial" w:hAnsi="Arial" w:cs="Arial"/>
          <w:b/>
          <w:lang w:val="en-GB"/>
        </w:rPr>
        <w:t xml:space="preserve"> </w:t>
      </w:r>
    </w:p>
    <w:p w14:paraId="68D612BF" w14:textId="3815604A" w:rsidR="00CC6300" w:rsidRPr="004D5108" w:rsidRDefault="001B798A" w:rsidP="007C0ACE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Lichtsterkteschakelwaarde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30 – 3000 </w:t>
      </w:r>
      <w:proofErr w:type="spellStart"/>
      <w:r>
        <w:rPr>
          <w:rFonts w:ascii="Arial" w:hAnsi="Arial" w:cs="Arial"/>
        </w:rPr>
        <w:t>lux</w:t>
      </w:r>
      <w:proofErr w:type="spellEnd"/>
    </w:p>
    <w:p w14:paraId="779A1DE6" w14:textId="271BD36C" w:rsidR="00CC6300" w:rsidRDefault="00604C6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Nalooptijd</w:t>
      </w:r>
      <w:proofErr w:type="spellEnd"/>
      <w:r>
        <w:rPr>
          <w:rFonts w:ascii="Arial" w:hAnsi="Arial" w:cs="Arial"/>
        </w:rPr>
        <w:t xml:space="preserve"> licht: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777D">
        <w:rPr>
          <w:rFonts w:ascii="Arial" w:hAnsi="Arial" w:cs="Arial"/>
        </w:rPr>
        <w:tab/>
      </w:r>
      <w:r>
        <w:rPr>
          <w:rFonts w:ascii="Arial" w:hAnsi="Arial" w:cs="Arial"/>
        </w:rPr>
        <w:t>10 s – 60 min</w:t>
      </w:r>
    </w:p>
    <w:p w14:paraId="6E79EBB3" w14:textId="718A9638" w:rsidR="004D546A" w:rsidRPr="004D5108" w:rsidRDefault="004D546A" w:rsidP="004D546A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Kanaal</w:t>
      </w:r>
      <w:proofErr w:type="spellEnd"/>
      <w:r>
        <w:rPr>
          <w:rFonts w:ascii="Arial" w:hAnsi="Arial" w:cs="Arial"/>
        </w:rPr>
        <w:t xml:space="preserve"> H </w:t>
      </w:r>
      <w:proofErr w:type="spellStart"/>
      <w:r>
        <w:rPr>
          <w:rFonts w:ascii="Arial" w:hAnsi="Arial" w:cs="Arial"/>
        </w:rPr>
        <w:t>aanwezigheid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Relais, 1 </w:t>
      </w:r>
      <w:proofErr w:type="spellStart"/>
      <w:r>
        <w:rPr>
          <w:rFonts w:ascii="Arial" w:hAnsi="Arial" w:cs="Arial"/>
        </w:rPr>
        <w:t>maakcontact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potentiaalvrij</w:t>
      </w:r>
      <w:proofErr w:type="spellEnd"/>
      <w:r>
        <w:rPr>
          <w:rFonts w:ascii="Arial" w:hAnsi="Arial" w:cs="Arial"/>
        </w:rPr>
        <w:t xml:space="preserve"> 220 V DC / 50 W resp. 250 V AC / 50 VA </w:t>
      </w:r>
    </w:p>
    <w:p w14:paraId="565428A3" w14:textId="6CB1E730" w:rsidR="004D546A" w:rsidRDefault="004D546A" w:rsidP="004D546A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Nalooptijd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aanwezigheid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10 s – 120 min</w:t>
      </w:r>
    </w:p>
    <w:p w14:paraId="75A7E3BB" w14:textId="7FFF1E96" w:rsidR="004D546A" w:rsidRPr="004D5108" w:rsidRDefault="004D546A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Inschakelvertraging</w:t>
      </w:r>
      <w:proofErr w:type="spellEnd"/>
      <w:r>
        <w:rPr>
          <w:rFonts w:ascii="Arial" w:hAnsi="Arial" w:cs="Arial"/>
        </w:rPr>
        <w:t xml:space="preserve"> aanwezigheid:0 s – 10 min </w:t>
      </w:r>
    </w:p>
    <w:p w14:paraId="44D87A10" w14:textId="79454DF6" w:rsidR="00A75E61" w:rsidRPr="004D5108" w:rsidRDefault="00A75E61" w:rsidP="00A75E61">
      <w:pPr>
        <w:pStyle w:val="Aufzhlung"/>
        <w:ind w:left="0" w:firstLine="0"/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</w:rPr>
        <w:t>Beschermingsgraad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IP 54 (in </w:t>
      </w:r>
      <w:proofErr w:type="spellStart"/>
      <w:r>
        <w:rPr>
          <w:rFonts w:ascii="Arial" w:hAnsi="Arial" w:cs="Arial"/>
          <w:b/>
        </w:rPr>
        <w:t>ingebouwde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toestand</w:t>
      </w:r>
      <w:proofErr w:type="spellEnd"/>
      <w:r>
        <w:rPr>
          <w:rFonts w:ascii="Arial" w:hAnsi="Arial" w:cs="Arial"/>
          <w:b/>
        </w:rPr>
        <w:t>)</w:t>
      </w:r>
    </w:p>
    <w:p w14:paraId="3FCF9ED7" w14:textId="77777777" w:rsidR="00A75E61" w:rsidRPr="004D5108" w:rsidRDefault="00A75E61" w:rsidP="00A75E61">
      <w:pPr>
        <w:pStyle w:val="Aufzhlung"/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Bedrijfstemperatuur: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-15° C tot +50° C</w:t>
      </w:r>
    </w:p>
    <w:p w14:paraId="1B0D6E95" w14:textId="77777777" w:rsidR="00CC6300" w:rsidRPr="004D5108" w:rsidRDefault="00293461" w:rsidP="002C6314">
      <w:pPr>
        <w:pStyle w:val="Aufzhlung"/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Afmetingen: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Ø 85 mm, inbouwdiepte 74 mm</w:t>
      </w:r>
    </w:p>
    <w:p w14:paraId="6D5800C0" w14:textId="77777777" w:rsidR="00293461" w:rsidRPr="004D5108" w:rsidRDefault="00293461" w:rsidP="002C6314">
      <w:pPr>
        <w:pStyle w:val="Aufzhlung"/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Montage: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verlaagde plafonds met veren, plafonduitsparing Ø 62 – 70 mm</w:t>
      </w:r>
    </w:p>
    <w:p w14:paraId="6421AF8C" w14:textId="77777777" w:rsidR="001F4E1D" w:rsidRDefault="001F4E1D" w:rsidP="00785FE4">
      <w:pPr>
        <w:rPr>
          <w:rFonts w:ascii="Arial" w:hAnsi="Arial" w:cs="Arial"/>
          <w:sz w:val="20"/>
        </w:rPr>
      </w:pPr>
    </w:p>
    <w:p w14:paraId="7B5879FA" w14:textId="77777777" w:rsidR="00883371" w:rsidRDefault="00883371" w:rsidP="00785FE4">
      <w:pPr>
        <w:rPr>
          <w:rFonts w:ascii="Arial" w:hAnsi="Arial" w:cs="Arial"/>
          <w:sz w:val="20"/>
        </w:rPr>
      </w:pPr>
    </w:p>
    <w:p w14:paraId="0C4C7026" w14:textId="77777777" w:rsidR="00883371" w:rsidRDefault="00883371" w:rsidP="00785FE4">
      <w:pPr>
        <w:rPr>
          <w:rFonts w:ascii="Arial" w:hAnsi="Arial" w:cs="Arial"/>
          <w:sz w:val="20"/>
        </w:rPr>
      </w:pPr>
    </w:p>
    <w:p w14:paraId="6B770CE3" w14:textId="77777777" w:rsidR="00B65E16" w:rsidRDefault="00B65E16" w:rsidP="00785FE4">
      <w:pPr>
        <w:rPr>
          <w:rFonts w:ascii="Arial" w:hAnsi="Arial" w:cs="Arial"/>
          <w:sz w:val="20"/>
        </w:rPr>
      </w:pPr>
    </w:p>
    <w:p w14:paraId="51364B50" w14:textId="77777777" w:rsidR="00B65E16" w:rsidRDefault="00B65E16" w:rsidP="00785FE4">
      <w:pPr>
        <w:rPr>
          <w:rFonts w:ascii="Arial" w:hAnsi="Arial" w:cs="Arial"/>
          <w:sz w:val="20"/>
        </w:rPr>
      </w:pPr>
    </w:p>
    <w:p w14:paraId="2AF416CD" w14:textId="77777777" w:rsidR="00B65E16" w:rsidRDefault="00B65E16" w:rsidP="00785FE4">
      <w:pPr>
        <w:rPr>
          <w:rFonts w:ascii="Arial" w:hAnsi="Arial" w:cs="Arial"/>
          <w:sz w:val="20"/>
        </w:rPr>
      </w:pPr>
    </w:p>
    <w:p w14:paraId="711B8F09" w14:textId="77777777" w:rsidR="00B65E16" w:rsidRDefault="00B65E16" w:rsidP="00785FE4">
      <w:pPr>
        <w:rPr>
          <w:rFonts w:ascii="Arial" w:hAnsi="Arial" w:cs="Arial"/>
          <w:sz w:val="20"/>
        </w:rPr>
      </w:pPr>
    </w:p>
    <w:p w14:paraId="494B40EF" w14:textId="77777777" w:rsidR="00B65E16" w:rsidRDefault="00B65E16" w:rsidP="00785FE4">
      <w:pPr>
        <w:rPr>
          <w:rFonts w:ascii="Arial" w:hAnsi="Arial" w:cs="Arial"/>
          <w:sz w:val="20"/>
        </w:rPr>
      </w:pPr>
    </w:p>
    <w:p w14:paraId="6706E39E" w14:textId="77777777" w:rsidR="00B65E16" w:rsidRDefault="00B65E16" w:rsidP="00785FE4">
      <w:pPr>
        <w:rPr>
          <w:rFonts w:ascii="Arial" w:hAnsi="Arial" w:cs="Arial"/>
          <w:sz w:val="20"/>
        </w:rPr>
      </w:pPr>
    </w:p>
    <w:p w14:paraId="0E571997" w14:textId="77777777" w:rsidR="00883371" w:rsidRDefault="00883371" w:rsidP="00785FE4">
      <w:pPr>
        <w:rPr>
          <w:rFonts w:ascii="Arial" w:hAnsi="Arial" w:cs="Arial"/>
          <w:sz w:val="20"/>
        </w:rPr>
      </w:pPr>
    </w:p>
    <w:p w14:paraId="3E7D6CA1" w14:textId="77777777" w:rsidR="00761630" w:rsidRPr="004D5108" w:rsidRDefault="00761630" w:rsidP="00785FE4">
      <w:pPr>
        <w:rPr>
          <w:rFonts w:ascii="Arial" w:hAnsi="Arial" w:cs="Arial"/>
          <w:sz w:val="20"/>
        </w:rPr>
      </w:pPr>
    </w:p>
    <w:p w14:paraId="6CBD2DDC" w14:textId="77777777" w:rsidR="001F4E1D" w:rsidRPr="00B8777D" w:rsidRDefault="001F4E1D" w:rsidP="001F4E1D">
      <w:pPr>
        <w:pStyle w:val="Aufzhlung"/>
        <w:spacing w:after="120"/>
        <w:ind w:left="0" w:firstLine="0"/>
        <w:rPr>
          <w:rFonts w:ascii="Arial" w:hAnsi="Arial" w:cs="Arial"/>
          <w:u w:val="single"/>
          <w:lang w:val="en-GB"/>
        </w:rPr>
      </w:pPr>
      <w:proofErr w:type="spellStart"/>
      <w:r w:rsidRPr="00B8777D">
        <w:rPr>
          <w:rFonts w:ascii="Arial" w:hAnsi="Arial" w:cs="Arial"/>
          <w:u w:val="single"/>
          <w:lang w:val="en-GB"/>
        </w:rPr>
        <w:t>Optionele</w:t>
      </w:r>
      <w:proofErr w:type="spellEnd"/>
      <w:r w:rsidRPr="00B8777D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Pr="00B8777D">
        <w:rPr>
          <w:rFonts w:ascii="Arial" w:hAnsi="Arial" w:cs="Arial"/>
          <w:u w:val="single"/>
          <w:lang w:val="en-GB"/>
        </w:rPr>
        <w:t>accessoires</w:t>
      </w:r>
      <w:proofErr w:type="spellEnd"/>
      <w:r w:rsidRPr="00B8777D">
        <w:rPr>
          <w:rFonts w:ascii="Arial" w:hAnsi="Arial" w:cs="Arial"/>
          <w:u w:val="single"/>
          <w:lang w:val="en-GB"/>
        </w:rPr>
        <w:t>:</w:t>
      </w:r>
    </w:p>
    <w:p w14:paraId="309534CD" w14:textId="77777777" w:rsidR="001F4E1D" w:rsidRPr="00B8777D" w:rsidRDefault="001F4E1D" w:rsidP="001F4E1D">
      <w:pPr>
        <w:rPr>
          <w:rFonts w:ascii="Arial" w:hAnsi="Arial" w:cs="Arial"/>
          <w:b/>
          <w:sz w:val="20"/>
          <w:lang w:val="en-GB"/>
        </w:rPr>
      </w:pPr>
    </w:p>
    <w:p w14:paraId="67177B41" w14:textId="77777777" w:rsidR="001F4E1D" w:rsidRPr="00B8777D" w:rsidRDefault="001F4E1D" w:rsidP="001F4E1D">
      <w:pPr>
        <w:pStyle w:val="berschrift3"/>
        <w:spacing w:after="120"/>
        <w:rPr>
          <w:rFonts w:ascii="Arial" w:hAnsi="Arial" w:cs="Arial"/>
          <w:sz w:val="20"/>
          <w:lang w:val="en-GB"/>
        </w:rPr>
      </w:pPr>
      <w:proofErr w:type="spellStart"/>
      <w:r w:rsidRPr="00B8777D">
        <w:rPr>
          <w:rFonts w:ascii="Arial" w:hAnsi="Arial" w:cs="Arial"/>
          <w:sz w:val="20"/>
          <w:lang w:val="en-GB"/>
        </w:rPr>
        <w:t>Universele</w:t>
      </w:r>
      <w:proofErr w:type="spellEnd"/>
      <w:r w:rsidRPr="00B8777D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B8777D">
        <w:rPr>
          <w:rFonts w:ascii="Arial" w:hAnsi="Arial" w:cs="Arial"/>
          <w:sz w:val="20"/>
          <w:lang w:val="en-GB"/>
        </w:rPr>
        <w:t>afstandsbediening</w:t>
      </w:r>
      <w:proofErr w:type="spellEnd"/>
      <w:r w:rsidRPr="00B8777D">
        <w:rPr>
          <w:rFonts w:ascii="Arial" w:hAnsi="Arial" w:cs="Arial"/>
          <w:sz w:val="20"/>
          <w:lang w:val="en-GB"/>
        </w:rPr>
        <w:t xml:space="preserve"> „</w:t>
      </w:r>
      <w:proofErr w:type="spellStart"/>
      <w:r w:rsidRPr="00B8777D">
        <w:rPr>
          <w:rFonts w:ascii="Arial" w:hAnsi="Arial" w:cs="Arial"/>
          <w:sz w:val="20"/>
          <w:lang w:val="en-GB"/>
        </w:rPr>
        <w:t>theSenda</w:t>
      </w:r>
      <w:proofErr w:type="spellEnd"/>
      <w:r w:rsidRPr="00B8777D">
        <w:rPr>
          <w:rFonts w:ascii="Arial" w:hAnsi="Arial" w:cs="Arial"/>
          <w:sz w:val="20"/>
          <w:lang w:val="en-GB"/>
        </w:rPr>
        <w:t xml:space="preserve"> </w:t>
      </w:r>
      <w:proofErr w:type="gramStart"/>
      <w:r w:rsidRPr="00B8777D">
        <w:rPr>
          <w:rFonts w:ascii="Arial" w:hAnsi="Arial" w:cs="Arial"/>
          <w:sz w:val="20"/>
          <w:lang w:val="en-GB"/>
        </w:rPr>
        <w:t>B“</w:t>
      </w:r>
      <w:proofErr w:type="gramEnd"/>
    </w:p>
    <w:p w14:paraId="0AE06434" w14:textId="77777777" w:rsidR="002770D0" w:rsidRPr="00B8777D" w:rsidRDefault="002770D0" w:rsidP="002770D0">
      <w:pPr>
        <w:rPr>
          <w:rFonts w:ascii="Arial" w:hAnsi="Arial" w:cs="Arial"/>
          <w:sz w:val="20"/>
          <w:lang w:val="en-GB"/>
        </w:rPr>
      </w:pPr>
      <w:proofErr w:type="spellStart"/>
      <w:r w:rsidRPr="00B8777D">
        <w:rPr>
          <w:rFonts w:ascii="Arial" w:hAnsi="Arial" w:cs="Arial"/>
          <w:sz w:val="20"/>
          <w:lang w:val="en-GB"/>
        </w:rPr>
        <w:t>Gebruikersafstandsbediening</w:t>
      </w:r>
      <w:proofErr w:type="spellEnd"/>
      <w:r w:rsidRPr="00B8777D">
        <w:rPr>
          <w:rFonts w:ascii="Arial" w:hAnsi="Arial" w:cs="Arial"/>
          <w:sz w:val="20"/>
          <w:lang w:val="en-GB"/>
        </w:rPr>
        <w:t xml:space="preserve"> met </w:t>
      </w:r>
      <w:proofErr w:type="spellStart"/>
      <w:r w:rsidRPr="00B8777D">
        <w:rPr>
          <w:rFonts w:ascii="Arial" w:hAnsi="Arial" w:cs="Arial"/>
          <w:sz w:val="20"/>
          <w:lang w:val="en-GB"/>
        </w:rPr>
        <w:t>geïntegreerde</w:t>
      </w:r>
      <w:proofErr w:type="spellEnd"/>
      <w:r w:rsidRPr="00B8777D">
        <w:rPr>
          <w:rFonts w:ascii="Arial" w:hAnsi="Arial" w:cs="Arial"/>
          <w:sz w:val="20"/>
          <w:lang w:val="en-GB"/>
        </w:rPr>
        <w:t xml:space="preserve"> luxmeter.</w:t>
      </w:r>
    </w:p>
    <w:p w14:paraId="5D70CE78" w14:textId="77777777" w:rsidR="002770D0" w:rsidRPr="004D5108" w:rsidRDefault="002770D0" w:rsidP="002770D0">
      <w:pPr>
        <w:spacing w:after="100"/>
        <w:rPr>
          <w:rFonts w:ascii="Arial" w:hAnsi="Arial" w:cs="Arial"/>
          <w:sz w:val="20"/>
        </w:rPr>
      </w:pPr>
      <w:r w:rsidRPr="001763A9">
        <w:rPr>
          <w:rFonts w:ascii="Arial" w:hAnsi="Arial" w:cs="Arial"/>
          <w:sz w:val="20"/>
        </w:rPr>
        <w:t>Installateur-</w:t>
      </w:r>
      <w:proofErr w:type="spellStart"/>
      <w:r w:rsidRPr="001763A9">
        <w:rPr>
          <w:rFonts w:ascii="Arial" w:hAnsi="Arial" w:cs="Arial"/>
          <w:sz w:val="20"/>
        </w:rPr>
        <w:t>afstandsbediening</w:t>
      </w:r>
      <w:proofErr w:type="spellEnd"/>
      <w:r w:rsidRPr="001763A9">
        <w:rPr>
          <w:rFonts w:ascii="Arial" w:hAnsi="Arial" w:cs="Arial"/>
          <w:sz w:val="20"/>
        </w:rPr>
        <w:t xml:space="preserve">: </w:t>
      </w:r>
      <w:proofErr w:type="spellStart"/>
      <w:r w:rsidRPr="001763A9">
        <w:rPr>
          <w:rFonts w:ascii="Arial" w:hAnsi="Arial" w:cs="Arial"/>
          <w:sz w:val="20"/>
        </w:rPr>
        <w:t>met</w:t>
      </w:r>
      <w:proofErr w:type="spellEnd"/>
      <w:r w:rsidRPr="001763A9">
        <w:rPr>
          <w:rFonts w:ascii="Arial" w:hAnsi="Arial" w:cs="Arial"/>
          <w:sz w:val="20"/>
        </w:rPr>
        <w:t xml:space="preserve"> de gratis </w:t>
      </w:r>
      <w:proofErr w:type="spellStart"/>
      <w:r w:rsidRPr="001763A9">
        <w:rPr>
          <w:rFonts w:ascii="Arial" w:hAnsi="Arial" w:cs="Arial"/>
          <w:sz w:val="20"/>
        </w:rPr>
        <w:t>app</w:t>
      </w:r>
      <w:proofErr w:type="spellEnd"/>
      <w:r w:rsidRPr="001763A9">
        <w:rPr>
          <w:rFonts w:ascii="Arial" w:hAnsi="Arial" w:cs="Arial"/>
          <w:sz w:val="20"/>
        </w:rPr>
        <w:t xml:space="preserve"> „</w:t>
      </w:r>
      <w:proofErr w:type="spellStart"/>
      <w:r w:rsidRPr="001763A9">
        <w:rPr>
          <w:rFonts w:ascii="Arial" w:hAnsi="Arial" w:cs="Arial"/>
          <w:sz w:val="20"/>
        </w:rPr>
        <w:t>theSenda</w:t>
      </w:r>
      <w:proofErr w:type="spellEnd"/>
      <w:r w:rsidRPr="001763A9">
        <w:rPr>
          <w:rFonts w:ascii="Arial" w:hAnsi="Arial" w:cs="Arial"/>
          <w:sz w:val="20"/>
        </w:rPr>
        <w:t xml:space="preserve"> Plug“ </w:t>
      </w:r>
      <w:proofErr w:type="spellStart"/>
      <w:r w:rsidRPr="001763A9">
        <w:rPr>
          <w:rFonts w:ascii="Arial" w:hAnsi="Arial" w:cs="Arial"/>
          <w:sz w:val="20"/>
        </w:rPr>
        <w:t>kan</w:t>
      </w:r>
      <w:proofErr w:type="spellEnd"/>
      <w:r w:rsidRPr="001763A9">
        <w:rPr>
          <w:rFonts w:ascii="Arial" w:hAnsi="Arial" w:cs="Arial"/>
          <w:sz w:val="20"/>
        </w:rPr>
        <w:t xml:space="preserve"> </w:t>
      </w:r>
      <w:proofErr w:type="spellStart"/>
      <w:r w:rsidRPr="001763A9">
        <w:rPr>
          <w:rFonts w:ascii="Arial" w:hAnsi="Arial" w:cs="Arial"/>
          <w:sz w:val="20"/>
        </w:rPr>
        <w:t>het</w:t>
      </w:r>
      <w:proofErr w:type="spellEnd"/>
      <w:r w:rsidRPr="001763A9">
        <w:rPr>
          <w:rFonts w:ascii="Arial" w:hAnsi="Arial" w:cs="Arial"/>
          <w:sz w:val="20"/>
        </w:rPr>
        <w:t xml:space="preserve"> </w:t>
      </w:r>
      <w:proofErr w:type="spellStart"/>
      <w:r w:rsidRPr="001763A9">
        <w:rPr>
          <w:rFonts w:ascii="Arial" w:hAnsi="Arial" w:cs="Arial"/>
          <w:sz w:val="20"/>
        </w:rPr>
        <w:t>apparaat</w:t>
      </w:r>
      <w:proofErr w:type="spellEnd"/>
      <w:r w:rsidRPr="001763A9">
        <w:rPr>
          <w:rFonts w:ascii="Arial" w:hAnsi="Arial" w:cs="Arial"/>
          <w:sz w:val="20"/>
        </w:rPr>
        <w:t xml:space="preserve"> </w:t>
      </w:r>
      <w:proofErr w:type="spellStart"/>
      <w:r w:rsidRPr="001763A9">
        <w:rPr>
          <w:rFonts w:ascii="Arial" w:hAnsi="Arial" w:cs="Arial"/>
          <w:sz w:val="20"/>
        </w:rPr>
        <w:t>gebruikersvriendelijk</w:t>
      </w:r>
      <w:proofErr w:type="spellEnd"/>
      <w:r w:rsidRPr="001763A9">
        <w:rPr>
          <w:rFonts w:ascii="Arial" w:hAnsi="Arial" w:cs="Arial"/>
          <w:sz w:val="20"/>
        </w:rPr>
        <w:t xml:space="preserve"> in </w:t>
      </w:r>
      <w:proofErr w:type="spellStart"/>
      <w:r w:rsidRPr="001763A9">
        <w:rPr>
          <w:rFonts w:ascii="Arial" w:hAnsi="Arial" w:cs="Arial"/>
          <w:sz w:val="20"/>
        </w:rPr>
        <w:t>gebruik</w:t>
      </w:r>
      <w:proofErr w:type="spellEnd"/>
      <w:r w:rsidRPr="001763A9">
        <w:rPr>
          <w:rFonts w:ascii="Arial" w:hAnsi="Arial" w:cs="Arial"/>
          <w:sz w:val="20"/>
        </w:rPr>
        <w:t xml:space="preserve"> worden </w:t>
      </w:r>
      <w:proofErr w:type="spellStart"/>
      <w:r w:rsidRPr="001763A9">
        <w:rPr>
          <w:rFonts w:ascii="Arial" w:hAnsi="Arial" w:cs="Arial"/>
          <w:sz w:val="20"/>
        </w:rPr>
        <w:t>genomen</w:t>
      </w:r>
      <w:proofErr w:type="spellEnd"/>
      <w:r w:rsidRPr="001763A9">
        <w:rPr>
          <w:rFonts w:ascii="Arial" w:hAnsi="Arial" w:cs="Arial"/>
          <w:sz w:val="20"/>
        </w:rPr>
        <w:t xml:space="preserve"> en </w:t>
      </w:r>
      <w:proofErr w:type="spellStart"/>
      <w:r w:rsidRPr="001763A9">
        <w:rPr>
          <w:rFonts w:ascii="Arial" w:hAnsi="Arial" w:cs="Arial"/>
          <w:sz w:val="20"/>
        </w:rPr>
        <w:t>kunnen</w:t>
      </w:r>
      <w:proofErr w:type="spellEnd"/>
      <w:r w:rsidRPr="001763A9">
        <w:rPr>
          <w:rFonts w:ascii="Arial" w:hAnsi="Arial" w:cs="Arial"/>
          <w:sz w:val="20"/>
        </w:rPr>
        <w:t xml:space="preserve"> de </w:t>
      </w:r>
      <w:proofErr w:type="spellStart"/>
      <w:r w:rsidRPr="001763A9">
        <w:rPr>
          <w:rFonts w:ascii="Arial" w:hAnsi="Arial" w:cs="Arial"/>
          <w:sz w:val="20"/>
        </w:rPr>
        <w:t>parameters</w:t>
      </w:r>
      <w:proofErr w:type="spellEnd"/>
      <w:r w:rsidRPr="001763A9">
        <w:rPr>
          <w:rFonts w:ascii="Arial" w:hAnsi="Arial" w:cs="Arial"/>
          <w:sz w:val="20"/>
        </w:rPr>
        <w:t xml:space="preserve"> worden </w:t>
      </w:r>
      <w:proofErr w:type="spellStart"/>
      <w:r w:rsidRPr="001763A9">
        <w:rPr>
          <w:rFonts w:ascii="Arial" w:hAnsi="Arial" w:cs="Arial"/>
          <w:sz w:val="20"/>
        </w:rPr>
        <w:t>aangepast</w:t>
      </w:r>
      <w:proofErr w:type="spellEnd"/>
      <w:r w:rsidRPr="001763A9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Parametersets </w:t>
      </w:r>
      <w:proofErr w:type="spellStart"/>
      <w:r>
        <w:rPr>
          <w:rFonts w:ascii="Arial" w:hAnsi="Arial" w:cs="Arial"/>
          <w:sz w:val="20"/>
        </w:rPr>
        <w:t>kunnen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klantspecifiek</w:t>
      </w:r>
      <w:proofErr w:type="spellEnd"/>
      <w:r>
        <w:rPr>
          <w:rFonts w:ascii="Arial" w:hAnsi="Arial" w:cs="Arial"/>
          <w:sz w:val="20"/>
        </w:rPr>
        <w:t xml:space="preserve"> worden </w:t>
      </w:r>
      <w:proofErr w:type="spellStart"/>
      <w:r>
        <w:rPr>
          <w:rFonts w:ascii="Arial" w:hAnsi="Arial" w:cs="Arial"/>
          <w:sz w:val="20"/>
        </w:rPr>
        <w:t>opgeslagen</w:t>
      </w:r>
      <w:proofErr w:type="spellEnd"/>
      <w:r>
        <w:rPr>
          <w:rFonts w:ascii="Arial" w:hAnsi="Arial" w:cs="Arial"/>
          <w:sz w:val="20"/>
        </w:rPr>
        <w:t xml:space="preserve"> en benoemd en voor de archivering worden geëxporteerd, bijv. per e-mail.</w:t>
      </w:r>
    </w:p>
    <w:p w14:paraId="4BADB88B" w14:textId="77777777" w:rsidR="001F4E1D" w:rsidRPr="004D5108" w:rsidRDefault="001F4E1D" w:rsidP="001F4E1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Bestelnr.: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9070985</w:t>
      </w:r>
    </w:p>
    <w:p w14:paraId="628D9C5D" w14:textId="77777777" w:rsidR="001F4E1D" w:rsidRPr="004D5108" w:rsidRDefault="001F4E1D" w:rsidP="001F4E1D">
      <w:pPr>
        <w:rPr>
          <w:rFonts w:ascii="Arial" w:hAnsi="Arial" w:cs="Arial"/>
          <w:sz w:val="20"/>
        </w:rPr>
      </w:pPr>
    </w:p>
    <w:p w14:paraId="6DB47CE4" w14:textId="77777777" w:rsidR="001F4E1D" w:rsidRPr="004D5108" w:rsidRDefault="001F4E1D" w:rsidP="001F4E1D">
      <w:pPr>
        <w:rPr>
          <w:rFonts w:ascii="Arial" w:hAnsi="Arial" w:cs="Arial"/>
          <w:sz w:val="20"/>
        </w:rPr>
      </w:pPr>
    </w:p>
    <w:p w14:paraId="40282041" w14:textId="77777777" w:rsidR="001F4E1D" w:rsidRPr="004D5108" w:rsidRDefault="001F4E1D" w:rsidP="001F4E1D">
      <w:pPr>
        <w:pStyle w:val="berschrift3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Serviceafstandsbediening „theSenda P“</w:t>
      </w:r>
    </w:p>
    <w:p w14:paraId="5E6A26F7" w14:textId="77777777" w:rsidR="001F4E1D" w:rsidRPr="004D5108" w:rsidRDefault="001F4E1D" w:rsidP="001F4E1D">
      <w:pPr>
        <w:spacing w:after="100" w:afterAutospacing="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Bestelnr.: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9070910</w:t>
      </w:r>
    </w:p>
    <w:p w14:paraId="2965CB44" w14:textId="77777777" w:rsidR="001F4E1D" w:rsidRPr="004D5108" w:rsidRDefault="001F4E1D" w:rsidP="001F4E1D">
      <w:pPr>
        <w:rPr>
          <w:rFonts w:ascii="Arial" w:hAnsi="Arial" w:cs="Arial"/>
          <w:sz w:val="20"/>
        </w:rPr>
      </w:pPr>
    </w:p>
    <w:p w14:paraId="4133BB02" w14:textId="77777777" w:rsidR="001F4E1D" w:rsidRPr="004D5108" w:rsidRDefault="001F4E1D" w:rsidP="001F4E1D">
      <w:pPr>
        <w:pStyle w:val="berschrift3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Gebruikersafstandsbediening „theSenda S“</w:t>
      </w:r>
    </w:p>
    <w:p w14:paraId="789A0441" w14:textId="77777777" w:rsidR="001F4E1D" w:rsidRPr="004D5108" w:rsidRDefault="001F4E1D" w:rsidP="001F4E1D">
      <w:pPr>
        <w:spacing w:after="100" w:afterAutospacing="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Bestelnr.: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9070911</w:t>
      </w:r>
    </w:p>
    <w:p w14:paraId="1A9154BB" w14:textId="77777777" w:rsidR="001F4E1D" w:rsidRPr="00E90FFE" w:rsidRDefault="001F4E1D" w:rsidP="001F4E1D">
      <w:pPr>
        <w:rPr>
          <w:rFonts w:ascii="Arial" w:hAnsi="Arial" w:cs="Arial"/>
          <w:sz w:val="20"/>
        </w:rPr>
      </w:pPr>
    </w:p>
    <w:p w14:paraId="546C590F" w14:textId="77777777" w:rsidR="001F4E1D" w:rsidRPr="004D5108" w:rsidRDefault="001F4E1D" w:rsidP="00785FE4">
      <w:pPr>
        <w:rPr>
          <w:rFonts w:ascii="Arial" w:hAnsi="Arial" w:cs="Arial"/>
          <w:sz w:val="20"/>
        </w:rPr>
      </w:pPr>
    </w:p>
    <w:sectPr w:rsidR="001F4E1D" w:rsidRPr="004D5108" w:rsidSect="004E2972">
      <w:headerReference w:type="default" r:id="rId8"/>
      <w:footerReference w:type="default" r:id="rId9"/>
      <w:type w:val="continuous"/>
      <w:pgSz w:w="11907" w:h="16840" w:code="9"/>
      <w:pgMar w:top="1531" w:right="1134" w:bottom="1134" w:left="1418" w:header="284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DEA4" w14:textId="77777777" w:rsidR="001E1D0D" w:rsidRDefault="001E1D0D">
      <w:r>
        <w:separator/>
      </w:r>
    </w:p>
  </w:endnote>
  <w:endnote w:type="continuationSeparator" w:id="0">
    <w:p w14:paraId="6E83645F" w14:textId="77777777" w:rsidR="001E1D0D" w:rsidRDefault="001E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7 Light Cn">
    <w:altName w:val="Arial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 Offc Pro">
    <w:altName w:val="Netto Offc Pro"/>
    <w:charset w:val="00"/>
    <w:family w:val="swiss"/>
    <w:pitch w:val="variable"/>
    <w:sig w:usb0="A00000FF" w:usb1="4000E0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74"/>
      <w:gridCol w:w="4681"/>
    </w:tblGrid>
    <w:tr w:rsidR="00F213AE" w14:paraId="670D7062" w14:textId="77777777" w:rsidTr="006B75C9">
      <w:tc>
        <w:tcPr>
          <w:tcW w:w="4747" w:type="dxa"/>
          <w:shd w:val="clear" w:color="auto" w:fill="auto"/>
        </w:tcPr>
        <w:p w14:paraId="4F18F54D" w14:textId="77777777" w:rsidR="00F213AE" w:rsidRPr="0095605F" w:rsidRDefault="00F213AE" w:rsidP="004E2972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Technische wijzigingen voorbehouden</w:t>
          </w:r>
        </w:p>
      </w:tc>
      <w:tc>
        <w:tcPr>
          <w:tcW w:w="4748" w:type="dxa"/>
          <w:shd w:val="clear" w:color="auto" w:fill="auto"/>
        </w:tcPr>
        <w:p w14:paraId="0B8777D9" w14:textId="5BB45D81" w:rsidR="00F213AE" w:rsidRPr="0095605F" w:rsidRDefault="00B65E16" w:rsidP="004F2EB4">
          <w:pPr>
            <w:pStyle w:val="Fu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08.202</w:t>
          </w:r>
          <w:r w:rsidR="00B8777D">
            <w:rPr>
              <w:rFonts w:ascii="Arial" w:hAnsi="Arial" w:cs="Arial"/>
            </w:rPr>
            <w:t>2</w:t>
          </w:r>
          <w:r>
            <w:rPr>
              <w:rFonts w:ascii="Symbol" w:hAnsi="Symbol"/>
            </w:rPr>
            <w:t>Ó</w:t>
          </w:r>
          <w:r>
            <w:rPr>
              <w:rFonts w:ascii="Arial" w:hAnsi="Arial" w:cs="Arial"/>
            </w:rPr>
            <w:t>Theben AG</w:t>
          </w:r>
        </w:p>
      </w:tc>
    </w:tr>
  </w:tbl>
  <w:p w14:paraId="099D546B" w14:textId="77777777" w:rsidR="00F213AE" w:rsidRPr="004E2972" w:rsidRDefault="00F213AE" w:rsidP="004E2972">
    <w:pPr>
      <w:pStyle w:val="Fuzeile"/>
    </w:pPr>
    <w:r w:rsidRPr="004E29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1178" w14:textId="77777777" w:rsidR="001E1D0D" w:rsidRDefault="001E1D0D">
      <w:r>
        <w:separator/>
      </w:r>
    </w:p>
  </w:footnote>
  <w:footnote w:type="continuationSeparator" w:id="0">
    <w:p w14:paraId="446E5BB0" w14:textId="77777777" w:rsidR="001E1D0D" w:rsidRDefault="001E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64BF" w14:textId="77777777" w:rsidR="00F213AE" w:rsidRDefault="00F213AE">
    <w:pPr>
      <w:pStyle w:val="Kopfzeile"/>
      <w:ind w:left="-1701"/>
    </w:pPr>
  </w:p>
  <w:tbl>
    <w:tblPr>
      <w:tblW w:w="0" w:type="auto"/>
      <w:tblLook w:val="01E0" w:firstRow="1" w:lastRow="1" w:firstColumn="1" w:lastColumn="1" w:noHBand="0" w:noVBand="0"/>
    </w:tblPr>
    <w:tblGrid>
      <w:gridCol w:w="4658"/>
      <w:gridCol w:w="4697"/>
    </w:tblGrid>
    <w:tr w:rsidR="00F213AE" w:rsidRPr="004E2972" w14:paraId="3688873C" w14:textId="77777777" w:rsidTr="006B75C9">
      <w:tc>
        <w:tcPr>
          <w:tcW w:w="4747" w:type="dxa"/>
          <w:shd w:val="clear" w:color="auto" w:fill="auto"/>
        </w:tcPr>
        <w:p w14:paraId="7A7DE354" w14:textId="77777777" w:rsidR="00F213AE" w:rsidRPr="004E2972" w:rsidRDefault="00F213AE" w:rsidP="004E2972">
          <w:pPr>
            <w:pStyle w:val="Kopfzeile"/>
          </w:pPr>
        </w:p>
      </w:tc>
      <w:tc>
        <w:tcPr>
          <w:tcW w:w="4748" w:type="dxa"/>
          <w:shd w:val="clear" w:color="auto" w:fill="auto"/>
        </w:tcPr>
        <w:p w14:paraId="4A86F597" w14:textId="77777777" w:rsidR="00F213AE" w:rsidRPr="004E2972" w:rsidRDefault="0011221C" w:rsidP="004E2972">
          <w:pPr>
            <w:pStyle w:val="Kopfzeile"/>
          </w:pPr>
          <w:r>
            <w:rPr>
              <w:noProof/>
            </w:rPr>
            <w:t xml:space="preserve">                                                               </w:t>
          </w:r>
          <w:r w:rsidR="008F58D6" w:rsidRPr="00714F55">
            <w:rPr>
              <w:noProof/>
            </w:rPr>
            <w:drawing>
              <wp:inline distT="0" distB="0" distL="0" distR="0" wp14:anchorId="22936BE1" wp14:editId="0C9E67AA">
                <wp:extent cx="1238250" cy="5727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399" t="23085" r="-6950" b="271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B8D96C" w14:textId="77777777" w:rsidR="00F213AE" w:rsidRPr="004E2972" w:rsidRDefault="00F213AE" w:rsidP="004E2972">
    <w:pPr>
      <w:pStyle w:val="Kopfzeile"/>
      <w:tabs>
        <w:tab w:val="clear" w:pos="4536"/>
        <w:tab w:val="clear" w:pos="9072"/>
      </w:tabs>
    </w:pPr>
    <w:r>
      <w:rPr>
        <w:rFonts w:ascii="Syntax" w:hAnsi="Syntax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C06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53968"/>
    <w:multiLevelType w:val="hybridMultilevel"/>
    <w:tmpl w:val="CBC6E48C"/>
    <w:lvl w:ilvl="0" w:tplc="0807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3302637"/>
    <w:multiLevelType w:val="hybridMultilevel"/>
    <w:tmpl w:val="CCD808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2112E"/>
    <w:multiLevelType w:val="hybridMultilevel"/>
    <w:tmpl w:val="7BAA8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31021F"/>
    <w:multiLevelType w:val="hybridMultilevel"/>
    <w:tmpl w:val="541418C0"/>
    <w:lvl w:ilvl="0" w:tplc="08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 w16cid:durableId="1108819005">
    <w:abstractNumId w:val="2"/>
  </w:num>
  <w:num w:numId="2" w16cid:durableId="413667401">
    <w:abstractNumId w:val="4"/>
  </w:num>
  <w:num w:numId="3" w16cid:durableId="1522628348">
    <w:abstractNumId w:val="1"/>
  </w:num>
  <w:num w:numId="4" w16cid:durableId="2129467203">
    <w:abstractNumId w:val="0"/>
  </w:num>
  <w:num w:numId="5" w16cid:durableId="1052463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92"/>
    <w:rsid w:val="0002438E"/>
    <w:rsid w:val="000A49B0"/>
    <w:rsid w:val="000A7407"/>
    <w:rsid w:val="000B4392"/>
    <w:rsid w:val="000E3A05"/>
    <w:rsid w:val="0011221C"/>
    <w:rsid w:val="00136A01"/>
    <w:rsid w:val="00167D65"/>
    <w:rsid w:val="001763A9"/>
    <w:rsid w:val="0018253F"/>
    <w:rsid w:val="001954BB"/>
    <w:rsid w:val="001B798A"/>
    <w:rsid w:val="001C5AE6"/>
    <w:rsid w:val="001E1D0D"/>
    <w:rsid w:val="001F49C8"/>
    <w:rsid w:val="001F4E1D"/>
    <w:rsid w:val="001F5BF1"/>
    <w:rsid w:val="00261E93"/>
    <w:rsid w:val="002770D0"/>
    <w:rsid w:val="00293461"/>
    <w:rsid w:val="002A63AC"/>
    <w:rsid w:val="002C6314"/>
    <w:rsid w:val="002D071C"/>
    <w:rsid w:val="002E64BA"/>
    <w:rsid w:val="002F170E"/>
    <w:rsid w:val="002F3067"/>
    <w:rsid w:val="00306E86"/>
    <w:rsid w:val="003242DD"/>
    <w:rsid w:val="003327EE"/>
    <w:rsid w:val="003567FA"/>
    <w:rsid w:val="0036004F"/>
    <w:rsid w:val="00367E7C"/>
    <w:rsid w:val="003836D1"/>
    <w:rsid w:val="003A6C78"/>
    <w:rsid w:val="003D717D"/>
    <w:rsid w:val="00405990"/>
    <w:rsid w:val="00430F45"/>
    <w:rsid w:val="00442A17"/>
    <w:rsid w:val="00461495"/>
    <w:rsid w:val="00477426"/>
    <w:rsid w:val="004930BB"/>
    <w:rsid w:val="004C07C4"/>
    <w:rsid w:val="004C6BD9"/>
    <w:rsid w:val="004D5108"/>
    <w:rsid w:val="004D546A"/>
    <w:rsid w:val="004E2972"/>
    <w:rsid w:val="004F2EB4"/>
    <w:rsid w:val="004F6840"/>
    <w:rsid w:val="005116E4"/>
    <w:rsid w:val="00543AAD"/>
    <w:rsid w:val="00557AA9"/>
    <w:rsid w:val="005F796A"/>
    <w:rsid w:val="00604C66"/>
    <w:rsid w:val="00616195"/>
    <w:rsid w:val="00622B3A"/>
    <w:rsid w:val="00630FC3"/>
    <w:rsid w:val="00643324"/>
    <w:rsid w:val="006573DC"/>
    <w:rsid w:val="00680D97"/>
    <w:rsid w:val="006B75C9"/>
    <w:rsid w:val="006C784A"/>
    <w:rsid w:val="006D4E11"/>
    <w:rsid w:val="006E0D51"/>
    <w:rsid w:val="006F477C"/>
    <w:rsid w:val="006F4CAD"/>
    <w:rsid w:val="007064A2"/>
    <w:rsid w:val="00714F55"/>
    <w:rsid w:val="00761630"/>
    <w:rsid w:val="007752C7"/>
    <w:rsid w:val="00785FE4"/>
    <w:rsid w:val="00792DB9"/>
    <w:rsid w:val="007A7A86"/>
    <w:rsid w:val="007B2E89"/>
    <w:rsid w:val="007C0ACE"/>
    <w:rsid w:val="007C7A20"/>
    <w:rsid w:val="007F4E69"/>
    <w:rsid w:val="00857B98"/>
    <w:rsid w:val="00872719"/>
    <w:rsid w:val="00883371"/>
    <w:rsid w:val="008E010F"/>
    <w:rsid w:val="008F58D6"/>
    <w:rsid w:val="009002CC"/>
    <w:rsid w:val="009211A7"/>
    <w:rsid w:val="00922419"/>
    <w:rsid w:val="00925F64"/>
    <w:rsid w:val="0093567A"/>
    <w:rsid w:val="00945F76"/>
    <w:rsid w:val="0095605F"/>
    <w:rsid w:val="00957B7B"/>
    <w:rsid w:val="00960F5D"/>
    <w:rsid w:val="009742FA"/>
    <w:rsid w:val="00983913"/>
    <w:rsid w:val="00986F7F"/>
    <w:rsid w:val="00994DE2"/>
    <w:rsid w:val="009F6E61"/>
    <w:rsid w:val="00A41B0E"/>
    <w:rsid w:val="00A47C97"/>
    <w:rsid w:val="00A64BD0"/>
    <w:rsid w:val="00A651B8"/>
    <w:rsid w:val="00A72AEF"/>
    <w:rsid w:val="00A75E61"/>
    <w:rsid w:val="00AB0222"/>
    <w:rsid w:val="00AB2128"/>
    <w:rsid w:val="00AB4B97"/>
    <w:rsid w:val="00B345A1"/>
    <w:rsid w:val="00B65E16"/>
    <w:rsid w:val="00B7621C"/>
    <w:rsid w:val="00B8777D"/>
    <w:rsid w:val="00BD3319"/>
    <w:rsid w:val="00C001FA"/>
    <w:rsid w:val="00C05DE7"/>
    <w:rsid w:val="00C1124C"/>
    <w:rsid w:val="00C203A0"/>
    <w:rsid w:val="00C43A40"/>
    <w:rsid w:val="00C84303"/>
    <w:rsid w:val="00C8699D"/>
    <w:rsid w:val="00CA46A7"/>
    <w:rsid w:val="00CB1CD5"/>
    <w:rsid w:val="00CC6300"/>
    <w:rsid w:val="00CE0149"/>
    <w:rsid w:val="00CF20FB"/>
    <w:rsid w:val="00D00BF0"/>
    <w:rsid w:val="00D03C54"/>
    <w:rsid w:val="00D05F16"/>
    <w:rsid w:val="00D64EE6"/>
    <w:rsid w:val="00D7757B"/>
    <w:rsid w:val="00D84889"/>
    <w:rsid w:val="00D96261"/>
    <w:rsid w:val="00DA5A07"/>
    <w:rsid w:val="00DF4FE3"/>
    <w:rsid w:val="00E26082"/>
    <w:rsid w:val="00E5779A"/>
    <w:rsid w:val="00E66107"/>
    <w:rsid w:val="00E769D5"/>
    <w:rsid w:val="00E90FFE"/>
    <w:rsid w:val="00EA1E7A"/>
    <w:rsid w:val="00EB4AB1"/>
    <w:rsid w:val="00EC36C2"/>
    <w:rsid w:val="00F07E9A"/>
    <w:rsid w:val="00F21331"/>
    <w:rsid w:val="00F213AE"/>
    <w:rsid w:val="00F50BD0"/>
    <w:rsid w:val="00F55BBA"/>
    <w:rsid w:val="00FB2CEC"/>
    <w:rsid w:val="00FC09A6"/>
    <w:rsid w:val="00FD3CBA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5708FC16"/>
  <w15:chartTrackingRefBased/>
  <w15:docId w15:val="{B34B8C9D-D6EF-40A7-BC0F-689A2591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2972"/>
    <w:pPr>
      <w:overflowPunct w:val="0"/>
      <w:autoSpaceDE w:val="0"/>
      <w:autoSpaceDN w:val="0"/>
      <w:adjustRightInd w:val="0"/>
      <w:textAlignment w:val="baseline"/>
    </w:pPr>
    <w:rPr>
      <w:rFonts w:ascii="Frutiger LT Com 45 Light" w:hAnsi="Frutiger LT Com 45 Light"/>
      <w:sz w:val="24"/>
    </w:rPr>
  </w:style>
  <w:style w:type="paragraph" w:styleId="berschrift1">
    <w:name w:val="heading 1"/>
    <w:basedOn w:val="Standard"/>
    <w:next w:val="Standard"/>
    <w:qFormat/>
    <w:rsid w:val="004E2972"/>
    <w:pPr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4E2972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FussTHTSAG">
    <w:name w:val="Kopf/Fuss THTS AG"/>
    <w:basedOn w:val="Standard"/>
    <w:rsid w:val="004E2972"/>
  </w:style>
  <w:style w:type="paragraph" w:styleId="Kopfzeile">
    <w:name w:val="head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Haupttext">
    <w:name w:val="Haupttext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noProof/>
      <w:sz w:val="22"/>
    </w:rPr>
  </w:style>
  <w:style w:type="table" w:styleId="Tabellenraster">
    <w:name w:val="Table Grid"/>
    <w:basedOn w:val="NormaleTabelle"/>
    <w:rsid w:val="004E29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6573DC"/>
    <w:rPr>
      <w:rFonts w:ascii="Frutiger LT Com 45 Light" w:hAnsi="Frutiger LT Com 45 Light"/>
      <w:b/>
      <w:sz w:val="24"/>
    </w:rPr>
  </w:style>
  <w:style w:type="paragraph" w:customStyle="1" w:styleId="Aufzhlung">
    <w:name w:val="Aufzählung"/>
    <w:basedOn w:val="Standard"/>
    <w:uiPriority w:val="99"/>
    <w:rsid w:val="00C05DE7"/>
    <w:pPr>
      <w:tabs>
        <w:tab w:val="left" w:pos="300"/>
      </w:tabs>
      <w:overflowPunct/>
      <w:spacing w:line="288" w:lineRule="auto"/>
      <w:ind w:left="300" w:hanging="30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customStyle="1" w:styleId="AufzhlungMerkmaleStufe2">
    <w:name w:val="Aufzählung_Merkmale_Stufe 2"/>
    <w:basedOn w:val="Standard"/>
    <w:uiPriority w:val="99"/>
    <w:rsid w:val="00C05DE7"/>
    <w:pPr>
      <w:tabs>
        <w:tab w:val="left" w:pos="280"/>
      </w:tabs>
      <w:overflowPunct/>
      <w:spacing w:after="28" w:line="288" w:lineRule="auto"/>
      <w:ind w:left="510" w:hanging="26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styleId="Sprechblasentext">
    <w:name w:val="Balloon Text"/>
    <w:basedOn w:val="Standard"/>
    <w:link w:val="SprechblasentextZchn"/>
    <w:rsid w:val="00C84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4303"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FE6E72"/>
    <w:pPr>
      <w:overflowPunct/>
      <w:spacing w:line="201" w:lineRule="atLeast"/>
      <w:textAlignment w:val="auto"/>
    </w:pPr>
    <w:rPr>
      <w:rFonts w:ascii="Netto Offc Pro" w:hAnsi="Netto Offc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HTS-Form\HTS-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HTS-Kopf</Template>
  <TotalTime>0</TotalTime>
  <Pages>2</Pages>
  <Words>285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für compact office Deutsch</vt:lpstr>
    </vt:vector>
  </TitlesOfParts>
  <Company>HTS High Technology Systems AG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für compact office Deutsch</dc:title>
  <dc:subject/>
  <dc:creator>Zdenek.Mazura@theben-hts.ch</dc:creator>
  <cp:keywords/>
  <cp:lastModifiedBy>Zdenek Mazura</cp:lastModifiedBy>
  <cp:revision>2</cp:revision>
  <cp:lastPrinted>2018-10-03T06:57:00Z</cp:lastPrinted>
  <dcterms:created xsi:type="dcterms:W3CDTF">2022-08-30T08:35:00Z</dcterms:created>
  <dcterms:modified xsi:type="dcterms:W3CDTF">2022-08-30T08:35:00Z</dcterms:modified>
</cp:coreProperties>
</file>