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A1E55" w:rsidRDefault="00584279" w:rsidP="00584279">
      <w:pPr>
        <w:rPr>
          <w:rFonts w:ascii="Arial" w:hAnsi="Arial" w:cs="Arial"/>
          <w:b/>
          <w:sz w:val="20"/>
          <w:szCs w:val="20"/>
        </w:rPr>
      </w:pPr>
      <w:r w:rsidRPr="00584279">
        <w:rPr>
          <w:rFonts w:ascii="Arial" w:hAnsi="Arial" w:cs="Arial"/>
          <w:b/>
          <w:bCs/>
          <w:sz w:val="20"/>
          <w:szCs w:val="20"/>
          <w:lang w:val="nl-NL"/>
        </w:rPr>
        <w:t>USB-interface EIB/KNX (USB-interface EIB/KNX)</w:t>
      </w:r>
    </w:p>
    <w:p w:rsidR="00BA1E55" w:rsidRDefault="00BA1E55">
      <w:pPr>
        <w:rPr>
          <w:rFonts w:ascii="Arial" w:hAnsi="Arial" w:cs="Arial"/>
          <w:sz w:val="20"/>
          <w:szCs w:val="20"/>
        </w:rPr>
      </w:pPr>
      <w:r w:rsidRPr="00584279">
        <w:rPr>
          <w:rFonts w:ascii="Arial" w:hAnsi="Arial" w:cs="Arial"/>
          <w:sz w:val="20"/>
          <w:szCs w:val="20"/>
          <w:lang w:val="nl-NL"/>
        </w:rPr>
        <w:tab/>
      </w:r>
    </w:p>
    <w:p w:rsidR="00BA1E55" w:rsidRDefault="00584279" w:rsidP="00584279">
      <w:pPr>
        <w:rPr>
          <w:rFonts w:ascii="Arial" w:hAnsi="Arial" w:cs="Arial"/>
          <w:sz w:val="20"/>
          <w:szCs w:val="20"/>
        </w:rPr>
      </w:pPr>
      <w:r w:rsidRPr="00584279">
        <w:rPr>
          <w:rFonts w:ascii="Arial" w:hAnsi="Arial" w:cs="Arial"/>
          <w:sz w:val="20"/>
          <w:szCs w:val="20"/>
          <w:lang w:val="nl-NL"/>
        </w:rPr>
        <w:t>USB-interface EIB/KNX; aansluting op de pc vindt plaats via USB-stekker; serie-inbouwhuis 2 TLE.</w:t>
      </w:r>
    </w:p>
    <w:p w:rsidR="00BA1E55" w:rsidRDefault="00BA1E55">
      <w:pPr>
        <w:rPr>
          <w:rFonts w:ascii="Arial" w:hAnsi="Arial" w:cs="Arial"/>
          <w:sz w:val="20"/>
          <w:szCs w:val="20"/>
        </w:rPr>
      </w:pPr>
    </w:p>
    <w:p w:rsidR="00BA1E55" w:rsidRDefault="00584279" w:rsidP="00584279">
      <w:pPr>
        <w:rPr>
          <w:rFonts w:ascii="Arial" w:hAnsi="Arial" w:cs="Arial"/>
          <w:sz w:val="20"/>
          <w:szCs w:val="20"/>
        </w:rPr>
      </w:pPr>
      <w:r w:rsidRPr="00584279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BA1E55" w:rsidRDefault="00584279" w:rsidP="00584279">
      <w:pPr>
        <w:rPr>
          <w:rFonts w:ascii="Arial" w:hAnsi="Arial" w:cs="Arial"/>
          <w:sz w:val="20"/>
          <w:szCs w:val="20"/>
        </w:rPr>
      </w:pPr>
      <w:r w:rsidRPr="00584279">
        <w:rPr>
          <w:rFonts w:ascii="Arial" w:hAnsi="Arial" w:cs="Arial"/>
          <w:sz w:val="20"/>
          <w:szCs w:val="20"/>
          <w:lang w:val="nl-NL"/>
        </w:rPr>
        <w:t>...</w:t>
      </w:r>
    </w:p>
    <w:p w:rsidR="00BA1E55" w:rsidRDefault="00BA1E55">
      <w:pPr>
        <w:rPr>
          <w:rFonts w:ascii="Arial" w:hAnsi="Arial" w:cs="Arial"/>
          <w:sz w:val="20"/>
          <w:szCs w:val="20"/>
          <w:lang w:val="en-GB"/>
        </w:rPr>
      </w:pPr>
    </w:p>
    <w:p w:rsidR="00BA1E55" w:rsidRDefault="00584279" w:rsidP="00584279">
      <w:pPr>
        <w:rPr>
          <w:rFonts w:ascii="Arial" w:hAnsi="Arial" w:cs="Arial"/>
          <w:sz w:val="20"/>
          <w:szCs w:val="20"/>
        </w:rPr>
      </w:pPr>
      <w:r w:rsidRPr="00584279">
        <w:rPr>
          <w:rFonts w:ascii="Arial" w:hAnsi="Arial" w:cs="Arial"/>
          <w:sz w:val="20"/>
          <w:szCs w:val="20"/>
          <w:lang w:val="nl-NL"/>
        </w:rPr>
        <w:t>Fabricaat: Theben</w:t>
      </w:r>
    </w:p>
    <w:p w:rsidR="00BA1E55" w:rsidRDefault="00BA1E55">
      <w:pPr>
        <w:rPr>
          <w:rFonts w:ascii="Arial" w:hAnsi="Arial" w:cs="Arial"/>
          <w:sz w:val="20"/>
          <w:szCs w:val="20"/>
        </w:rPr>
      </w:pPr>
    </w:p>
    <w:p w:rsidR="00BA1E55" w:rsidRDefault="00584279" w:rsidP="00584279">
      <w:pPr>
        <w:rPr>
          <w:rFonts w:ascii="Arial" w:hAnsi="Arial" w:cs="Arial"/>
          <w:sz w:val="20"/>
          <w:szCs w:val="20"/>
        </w:rPr>
      </w:pPr>
      <w:r w:rsidRPr="00584279">
        <w:rPr>
          <w:rFonts w:ascii="Arial" w:hAnsi="Arial" w:cs="Arial"/>
          <w:sz w:val="20"/>
          <w:szCs w:val="20"/>
          <w:lang w:val="nl-NL"/>
        </w:rPr>
        <w:t>Type: USB-interface EIB/KNX</w:t>
      </w:r>
    </w:p>
    <w:p w:rsidR="00BA1E55" w:rsidRDefault="00584279" w:rsidP="00584279">
      <w:pPr>
        <w:rPr>
          <w:rFonts w:ascii="Arial" w:hAnsi="Arial" w:cs="Arial"/>
          <w:sz w:val="20"/>
          <w:szCs w:val="20"/>
        </w:rPr>
      </w:pPr>
      <w:r w:rsidRPr="00584279">
        <w:rPr>
          <w:rFonts w:ascii="Arial" w:hAnsi="Arial" w:cs="Arial"/>
          <w:sz w:val="20"/>
          <w:szCs w:val="20"/>
          <w:lang w:val="nl-NL"/>
        </w:rPr>
        <w:t>Bestelnr.: 907 0 397</w:t>
      </w:r>
    </w:p>
    <w:p w:rsidR="00BA1E55" w:rsidRDefault="00BA1E55">
      <w:pPr>
        <w:rPr>
          <w:rFonts w:ascii="Arial" w:hAnsi="Arial" w:cs="Arial"/>
          <w:sz w:val="20"/>
          <w:szCs w:val="20"/>
        </w:rPr>
      </w:pPr>
    </w:p>
    <w:p w:rsidR="00BA1E55" w:rsidRDefault="00584279" w:rsidP="00584279">
      <w:pPr>
        <w:rPr>
          <w:rFonts w:ascii="Arial" w:hAnsi="Arial" w:cs="Arial"/>
          <w:b/>
          <w:sz w:val="20"/>
          <w:szCs w:val="20"/>
        </w:rPr>
      </w:pPr>
      <w:r w:rsidRPr="00584279">
        <w:rPr>
          <w:rFonts w:ascii="Arial" w:hAnsi="Arial" w:cs="Arial"/>
          <w:b/>
          <w:bCs/>
          <w:sz w:val="20"/>
          <w:szCs w:val="20"/>
          <w:lang w:val="nl-NL"/>
        </w:rPr>
        <w:t>Eenheid: ST</w:t>
      </w:r>
    </w:p>
    <w:p w:rsidR="00BA1E55" w:rsidRDefault="00BA1E55">
      <w:pPr>
        <w:rPr>
          <w:rFonts w:ascii="Arial" w:hAnsi="Arial" w:cs="Arial"/>
          <w:sz w:val="20"/>
          <w:szCs w:val="20"/>
        </w:rPr>
      </w:pPr>
    </w:p>
    <w:sectPr w:rsidR="00BA1E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51711" w:rsidRDefault="00551711" w:rsidP="00584279">
      <w:r>
        <w:separator/>
      </w:r>
    </w:p>
  </w:endnote>
  <w:endnote w:type="continuationSeparator" w:id="0">
    <w:p w:rsidR="00551711" w:rsidRDefault="00551711" w:rsidP="00584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51711" w:rsidRDefault="00551711" w:rsidP="00584279">
      <w:r>
        <w:separator/>
      </w:r>
    </w:p>
  </w:footnote>
  <w:footnote w:type="continuationSeparator" w:id="0">
    <w:p w:rsidR="00551711" w:rsidRDefault="00551711" w:rsidP="0058427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4279"/>
    <w:rsid w:val="00551711"/>
    <w:rsid w:val="00584279"/>
    <w:rsid w:val="00862A97"/>
    <w:rsid w:val="00BA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1195E2E-CC31-0148-9518-27782EA3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842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8427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5842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842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251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2026-10-16T12:22:00Z</dcterms:created>
  <dcterms:modified xsi:type="dcterms:W3CDTF">2026-10-16T12:22:00Z</dcterms:modified>
</cp:coreProperties>
</file>