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DD5F12" w:rsidRPr="009302F4" w:rsidRDefault="00FF23FF" w:rsidP="00FF23FF">
      <w:pPr>
        <w:rPr>
          <w:rFonts w:ascii="Arial" w:hAnsi="Arial" w:cs="Arial"/>
          <w:b/>
          <w:sz w:val="20"/>
          <w:szCs w:val="20"/>
        </w:rPr>
      </w:pPr>
      <w:r w:rsidRPr="00FF23FF">
        <w:rPr>
          <w:rFonts w:ascii="Arial" w:hAnsi="Arial" w:cs="Arial"/>
          <w:b/>
          <w:bCs/>
          <w:sz w:val="20"/>
          <w:szCs w:val="20"/>
          <w:lang w:val="nl-NL"/>
        </w:rPr>
        <w:t>KNX-OT-interface voor de verbinding van de KNX-individuele ruimteregeling met de OT-warmtegenerator (KNX-OT-Box S)</w:t>
      </w:r>
    </w:p>
    <w:p w:rsidR="00DD5F12" w:rsidRDefault="00DD5F12">
      <w:pPr>
        <w:rPr>
          <w:rFonts w:ascii="Arial" w:hAnsi="Arial" w:cs="Arial"/>
          <w:sz w:val="20"/>
          <w:szCs w:val="20"/>
        </w:rPr>
      </w:pPr>
      <w:r w:rsidRPr="00FF23FF">
        <w:rPr>
          <w:rFonts w:ascii="Arial" w:hAnsi="Arial" w:cs="Arial"/>
          <w:sz w:val="20"/>
          <w:szCs w:val="20"/>
          <w:lang w:val="nl-NL"/>
        </w:rPr>
        <w:tab/>
      </w:r>
    </w:p>
    <w:p w:rsidR="009302F4" w:rsidRPr="007D5EAB" w:rsidRDefault="00FF23FF" w:rsidP="00FF23FF">
      <w:pPr>
        <w:pStyle w:val="berschrift1"/>
        <w:numPr>
          <w:ilvl w:val="0"/>
          <w:numId w:val="0"/>
        </w:numPr>
        <w:autoSpaceDE w:val="0"/>
        <w:autoSpaceDN w:val="0"/>
        <w:adjustRightInd w:val="0"/>
        <w:rPr>
          <w:b w:val="0"/>
          <w:sz w:val="18"/>
          <w:szCs w:val="18"/>
        </w:rPr>
      </w:pPr>
      <w:r w:rsidRPr="00FF23FF">
        <w:rPr>
          <w:b w:val="0"/>
          <w:bCs w:val="0"/>
          <w:sz w:val="18"/>
          <w:szCs w:val="18"/>
          <w:lang w:val="nl-NL"/>
        </w:rPr>
        <w:t>KNX-OT-Box voor de verbinding van de OT-bus met de KNX-bus, de interface kan als master worden gebruikt voor de OpenTherm-warmtegenerator in combinatie met een KNX-individuele ruimteregeling, bidirectionele uitwisseling van gegevens tussen de OpenTherm-warmtegenerator en de warmteverdeling via het KNX-systeem (individuele ruimteregeling) mogelijk, weergave van status- en storingsmeldingen wordt via de KNX-bus gestuurd, specificaties zoals max. stelgrootte kunnen voor de ketelbesturing worden gestuurd, daardoor is een optimaal op de behoefte afgestemde aanvoerregeling voor alle ruimtes mogelijk, bij de tapwaterverwarming door een zonneboiler kan rekening worden gehouden met weersvoorspellingen voor de te verwachten uren zonneschijn, energie-efficiënte legionellabescherming voorkomt onnodig opwarmen van de boiler tot de legionellabeschermingstempertuur, afneembare buskoppeling en af fabriek geïntegreerd "Droogprogramma voor dekvloer conform DIN EN 1264-4", voedingsspanning via de bus, serie-inbouwhuis 4 TE.</w:t>
      </w:r>
    </w:p>
    <w:p w:rsidR="00DD5F12" w:rsidRDefault="00DD5F12" w:rsidP="009302F4">
      <w:pPr>
        <w:rPr>
          <w:rFonts w:ascii="Arial" w:hAnsi="Arial" w:cs="Arial"/>
          <w:sz w:val="20"/>
          <w:szCs w:val="20"/>
        </w:rPr>
      </w:pPr>
    </w:p>
    <w:p w:rsidR="00DD5F12" w:rsidRDefault="00FF23FF" w:rsidP="00FF23FF">
      <w:pPr>
        <w:rPr>
          <w:rFonts w:ascii="Arial" w:hAnsi="Arial" w:cs="Arial"/>
          <w:sz w:val="20"/>
          <w:szCs w:val="20"/>
        </w:rPr>
      </w:pPr>
      <w:r w:rsidRPr="00FF23FF">
        <w:rPr>
          <w:rFonts w:ascii="Arial" w:hAnsi="Arial" w:cs="Arial"/>
          <w:sz w:val="20"/>
          <w:szCs w:val="20"/>
          <w:lang w:val="nl-NL"/>
        </w:rPr>
        <w:t>Leveren, monteren, bedrijfsklaar aansluiten en instellen</w:t>
      </w:r>
    </w:p>
    <w:p w:rsidR="00DD5F12" w:rsidRDefault="00DD5F12">
      <w:pPr>
        <w:rPr>
          <w:rFonts w:ascii="Arial" w:hAnsi="Arial" w:cs="Arial"/>
          <w:sz w:val="20"/>
          <w:szCs w:val="20"/>
        </w:rPr>
      </w:pPr>
    </w:p>
    <w:p w:rsidR="00DD5F12" w:rsidRDefault="00FF23FF" w:rsidP="00FF23FF">
      <w:pPr>
        <w:rPr>
          <w:rFonts w:ascii="Arial" w:hAnsi="Arial" w:cs="Arial"/>
          <w:sz w:val="20"/>
          <w:szCs w:val="20"/>
        </w:rPr>
      </w:pPr>
      <w:r w:rsidRPr="00FF23FF">
        <w:rPr>
          <w:rFonts w:ascii="Arial" w:hAnsi="Arial" w:cs="Arial"/>
          <w:sz w:val="20"/>
          <w:szCs w:val="20"/>
          <w:lang w:val="nl-NL"/>
        </w:rPr>
        <w:t>Fabricaat: Theben</w:t>
      </w:r>
    </w:p>
    <w:p w:rsidR="00DD5F12" w:rsidRDefault="00DD5F12">
      <w:pPr>
        <w:rPr>
          <w:rFonts w:ascii="Arial" w:hAnsi="Arial" w:cs="Arial"/>
          <w:sz w:val="20"/>
          <w:szCs w:val="20"/>
        </w:rPr>
      </w:pPr>
    </w:p>
    <w:p w:rsidR="00DD5F12" w:rsidRDefault="00FF23FF" w:rsidP="00FF23FF">
      <w:pPr>
        <w:rPr>
          <w:rFonts w:ascii="Arial" w:hAnsi="Arial" w:cs="Arial"/>
          <w:sz w:val="20"/>
          <w:szCs w:val="20"/>
        </w:rPr>
      </w:pPr>
      <w:r w:rsidRPr="00FF23FF">
        <w:rPr>
          <w:rFonts w:ascii="Arial" w:hAnsi="Arial" w:cs="Arial"/>
          <w:sz w:val="20"/>
          <w:szCs w:val="20"/>
          <w:lang w:val="nl-NL"/>
        </w:rPr>
        <w:t>Type: KNX-OT-Box S</w:t>
      </w:r>
    </w:p>
    <w:p w:rsidR="00DD5F12" w:rsidRPr="0049556D" w:rsidRDefault="00FF23FF" w:rsidP="00FF23FF">
      <w:pPr>
        <w:rPr>
          <w:rFonts w:ascii="Arial" w:hAnsi="Arial" w:cs="Arial"/>
          <w:sz w:val="20"/>
          <w:szCs w:val="20"/>
        </w:rPr>
      </w:pPr>
      <w:r w:rsidRPr="00FF23FF">
        <w:rPr>
          <w:rFonts w:ascii="Arial" w:hAnsi="Arial" w:cs="Arial"/>
          <w:sz w:val="20"/>
          <w:szCs w:val="20"/>
          <w:lang w:val="nl-NL"/>
        </w:rPr>
        <w:t>Bestelnr.: 8559201</w:t>
      </w:r>
    </w:p>
    <w:p w:rsidR="0049402A" w:rsidRDefault="0049402A">
      <w:pPr>
        <w:rPr>
          <w:rFonts w:ascii="Arial" w:hAnsi="Arial" w:cs="Arial"/>
          <w:sz w:val="20"/>
          <w:szCs w:val="20"/>
        </w:rPr>
      </w:pPr>
    </w:p>
    <w:p w:rsidR="006E7B62" w:rsidRPr="00BF6DBC" w:rsidRDefault="00FF23FF" w:rsidP="00FF23FF">
      <w:pPr>
        <w:rPr>
          <w:rFonts w:ascii="Arial" w:hAnsi="Arial" w:cs="Arial"/>
          <w:b/>
          <w:sz w:val="20"/>
          <w:szCs w:val="20"/>
        </w:rPr>
      </w:pPr>
      <w:r w:rsidRPr="00FF23FF">
        <w:rPr>
          <w:rFonts w:ascii="Arial" w:hAnsi="Arial" w:cs="Arial"/>
          <w:b/>
          <w:bCs/>
          <w:sz w:val="20"/>
          <w:szCs w:val="20"/>
          <w:lang w:val="nl-NL"/>
        </w:rPr>
        <w:t>Eenheid: ST</w:t>
      </w:r>
    </w:p>
    <w:sectPr w:rsidR="006E7B62" w:rsidRPr="00BF6DBC">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DD6454" w:rsidRDefault="00DD6454" w:rsidP="00FF23FF">
      <w:r>
        <w:separator/>
      </w:r>
    </w:p>
  </w:endnote>
  <w:endnote w:type="continuationSeparator" w:id="0">
    <w:p w:rsidR="00DD6454" w:rsidRDefault="00DD6454" w:rsidP="00FF2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DD6454" w:rsidRDefault="00DD6454" w:rsidP="00FF23FF">
      <w:r>
        <w:separator/>
      </w:r>
    </w:p>
  </w:footnote>
  <w:footnote w:type="continuationSeparator" w:id="0">
    <w:p w:rsidR="00DD6454" w:rsidRDefault="00DD6454" w:rsidP="00FF23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9921E3"/>
    <w:multiLevelType w:val="hybridMultilevel"/>
    <w:tmpl w:val="9B8AACF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A24E77"/>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1F34FAC"/>
    <w:multiLevelType w:val="multilevel"/>
    <w:tmpl w:val="04070025"/>
    <w:lvl w:ilvl="0">
      <w:start w:val="1"/>
      <w:numFmt w:val="decimal"/>
      <w:pStyle w:val="berschrift1"/>
      <w:lvlText w:val="%1"/>
      <w:lvlJc w:val="left"/>
      <w:pPr>
        <w:tabs>
          <w:tab w:val="num" w:pos="1344"/>
        </w:tabs>
        <w:ind w:left="1344" w:hanging="432"/>
      </w:pPr>
    </w:lvl>
    <w:lvl w:ilvl="1">
      <w:start w:val="1"/>
      <w:numFmt w:val="decimal"/>
      <w:pStyle w:val="berschrift2"/>
      <w:lvlText w:val="%1.%2"/>
      <w:lvlJc w:val="left"/>
      <w:pPr>
        <w:tabs>
          <w:tab w:val="num" w:pos="1488"/>
        </w:tabs>
        <w:ind w:left="1488" w:hanging="576"/>
      </w:pPr>
    </w:lvl>
    <w:lvl w:ilvl="2">
      <w:start w:val="1"/>
      <w:numFmt w:val="decimal"/>
      <w:pStyle w:val="berschrift3"/>
      <w:lvlText w:val="%1.%2.%3"/>
      <w:lvlJc w:val="left"/>
      <w:pPr>
        <w:tabs>
          <w:tab w:val="num" w:pos="1632"/>
        </w:tabs>
        <w:ind w:left="1632" w:hanging="720"/>
      </w:pPr>
    </w:lvl>
    <w:lvl w:ilvl="3">
      <w:start w:val="1"/>
      <w:numFmt w:val="decimal"/>
      <w:pStyle w:val="berschrift4"/>
      <w:lvlText w:val="%1.%2.%3.%4"/>
      <w:lvlJc w:val="left"/>
      <w:pPr>
        <w:tabs>
          <w:tab w:val="num" w:pos="1776"/>
        </w:tabs>
        <w:ind w:left="1776" w:hanging="864"/>
      </w:pPr>
    </w:lvl>
    <w:lvl w:ilvl="4">
      <w:start w:val="1"/>
      <w:numFmt w:val="decimal"/>
      <w:pStyle w:val="berschrift5"/>
      <w:lvlText w:val="%1.%2.%3.%4.%5"/>
      <w:lvlJc w:val="left"/>
      <w:pPr>
        <w:tabs>
          <w:tab w:val="num" w:pos="1920"/>
        </w:tabs>
        <w:ind w:left="1920" w:hanging="1008"/>
      </w:pPr>
    </w:lvl>
    <w:lvl w:ilvl="5">
      <w:start w:val="1"/>
      <w:numFmt w:val="decimal"/>
      <w:pStyle w:val="berschrift6"/>
      <w:lvlText w:val="%1.%2.%3.%4.%5.%6"/>
      <w:lvlJc w:val="left"/>
      <w:pPr>
        <w:tabs>
          <w:tab w:val="num" w:pos="2064"/>
        </w:tabs>
        <w:ind w:left="2064" w:hanging="1152"/>
      </w:pPr>
    </w:lvl>
    <w:lvl w:ilvl="6">
      <w:start w:val="1"/>
      <w:numFmt w:val="decimal"/>
      <w:pStyle w:val="berschrift7"/>
      <w:lvlText w:val="%1.%2.%3.%4.%5.%6.%7"/>
      <w:lvlJc w:val="left"/>
      <w:pPr>
        <w:tabs>
          <w:tab w:val="num" w:pos="2208"/>
        </w:tabs>
        <w:ind w:left="2208" w:hanging="1296"/>
      </w:pPr>
    </w:lvl>
    <w:lvl w:ilvl="7">
      <w:start w:val="1"/>
      <w:numFmt w:val="decimal"/>
      <w:pStyle w:val="berschrift8"/>
      <w:lvlText w:val="%1.%2.%3.%4.%5.%6.%7.%8"/>
      <w:lvlJc w:val="left"/>
      <w:pPr>
        <w:tabs>
          <w:tab w:val="num" w:pos="2352"/>
        </w:tabs>
        <w:ind w:left="2352" w:hanging="1440"/>
      </w:pPr>
    </w:lvl>
    <w:lvl w:ilvl="8">
      <w:start w:val="1"/>
      <w:numFmt w:val="decimal"/>
      <w:pStyle w:val="berschrift9"/>
      <w:lvlText w:val="%1.%2.%3.%4.%5.%6.%7.%8.%9"/>
      <w:lvlJc w:val="left"/>
      <w:pPr>
        <w:tabs>
          <w:tab w:val="num" w:pos="2496"/>
        </w:tabs>
        <w:ind w:left="2496" w:hanging="1584"/>
      </w:pPr>
    </w:lvl>
  </w:abstractNum>
  <w:num w:numId="1" w16cid:durableId="481890437">
    <w:abstractNumId w:val="2"/>
  </w:num>
  <w:num w:numId="2" w16cid:durableId="1947883507">
    <w:abstractNumId w:val="0"/>
  </w:num>
  <w:num w:numId="3" w16cid:durableId="148250316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embedSystemFont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5F34"/>
    <w:rsid w:val="000372DF"/>
    <w:rsid w:val="000F4043"/>
    <w:rsid w:val="00136602"/>
    <w:rsid w:val="00185F34"/>
    <w:rsid w:val="00251760"/>
    <w:rsid w:val="00264F5D"/>
    <w:rsid w:val="003B2705"/>
    <w:rsid w:val="003C3837"/>
    <w:rsid w:val="0049402A"/>
    <w:rsid w:val="0049556D"/>
    <w:rsid w:val="00564B41"/>
    <w:rsid w:val="00573F04"/>
    <w:rsid w:val="005B0EFD"/>
    <w:rsid w:val="006157D8"/>
    <w:rsid w:val="006942D1"/>
    <w:rsid w:val="006E7B62"/>
    <w:rsid w:val="00847A6F"/>
    <w:rsid w:val="008C38BE"/>
    <w:rsid w:val="009069E3"/>
    <w:rsid w:val="009302F4"/>
    <w:rsid w:val="00934552"/>
    <w:rsid w:val="009A04D0"/>
    <w:rsid w:val="009E1320"/>
    <w:rsid w:val="00A219FD"/>
    <w:rsid w:val="00AB5B0E"/>
    <w:rsid w:val="00AF2CCA"/>
    <w:rsid w:val="00B639BC"/>
    <w:rsid w:val="00B90BE4"/>
    <w:rsid w:val="00BC2323"/>
    <w:rsid w:val="00BF6DBC"/>
    <w:rsid w:val="00C279C4"/>
    <w:rsid w:val="00D231D4"/>
    <w:rsid w:val="00DD5C55"/>
    <w:rsid w:val="00DD5F12"/>
    <w:rsid w:val="00DD6454"/>
    <w:rsid w:val="00FF23FF"/>
    <w:rsid w:val="00FF36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BAAAC38A-0F5B-9A4A-A7FC-9D8F1A095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numPr>
        <w:numId w:val="1"/>
      </w:numPr>
      <w:outlineLvl w:val="0"/>
    </w:pPr>
    <w:rPr>
      <w:rFonts w:ascii="Arial" w:hAnsi="Arial" w:cs="Arial"/>
      <w:b/>
      <w:bCs/>
      <w:sz w:val="40"/>
    </w:rPr>
  </w:style>
  <w:style w:type="paragraph" w:styleId="berschrift2">
    <w:name w:val="heading 2"/>
    <w:basedOn w:val="Standard"/>
    <w:next w:val="Standard"/>
    <w:qFormat/>
    <w:pPr>
      <w:keepNext/>
      <w:numPr>
        <w:ilvl w:val="1"/>
        <w:numId w:val="1"/>
      </w:numPr>
      <w:spacing w:before="240" w:after="60"/>
      <w:outlineLvl w:val="1"/>
    </w:pPr>
    <w:rPr>
      <w:rFonts w:ascii="Arial" w:hAnsi="Arial" w:cs="Arial"/>
      <w:b/>
      <w:bCs/>
      <w:i/>
      <w:iCs/>
      <w:sz w:val="28"/>
      <w:szCs w:val="28"/>
    </w:rPr>
  </w:style>
  <w:style w:type="paragraph" w:styleId="berschrift3">
    <w:name w:val="heading 3"/>
    <w:basedOn w:val="Standard"/>
    <w:next w:val="Standard"/>
    <w:qFormat/>
    <w:pPr>
      <w:keepNext/>
      <w:numPr>
        <w:ilvl w:val="2"/>
        <w:numId w:val="1"/>
      </w:numPr>
      <w:spacing w:before="240" w:after="60"/>
      <w:outlineLvl w:val="2"/>
    </w:pPr>
    <w:rPr>
      <w:rFonts w:ascii="Arial" w:hAnsi="Arial" w:cs="Arial"/>
      <w:b/>
      <w:bCs/>
      <w:sz w:val="26"/>
      <w:szCs w:val="26"/>
    </w:rPr>
  </w:style>
  <w:style w:type="paragraph" w:styleId="berschrift4">
    <w:name w:val="heading 4"/>
    <w:basedOn w:val="Standard"/>
    <w:next w:val="Standard"/>
    <w:qFormat/>
    <w:pPr>
      <w:keepNext/>
      <w:numPr>
        <w:ilvl w:val="3"/>
        <w:numId w:val="1"/>
      </w:numPr>
      <w:spacing w:before="240" w:after="60"/>
      <w:outlineLvl w:val="3"/>
    </w:pPr>
    <w:rPr>
      <w:b/>
      <w:bCs/>
      <w:sz w:val="28"/>
      <w:szCs w:val="28"/>
    </w:rPr>
  </w:style>
  <w:style w:type="paragraph" w:styleId="berschrift5">
    <w:name w:val="heading 5"/>
    <w:basedOn w:val="Standard"/>
    <w:next w:val="Standard"/>
    <w:qFormat/>
    <w:pPr>
      <w:numPr>
        <w:ilvl w:val="4"/>
        <w:numId w:val="1"/>
      </w:numPr>
      <w:spacing w:before="240" w:after="60"/>
      <w:outlineLvl w:val="4"/>
    </w:pPr>
    <w:rPr>
      <w:b/>
      <w:bCs/>
      <w:i/>
      <w:iCs/>
      <w:sz w:val="26"/>
      <w:szCs w:val="26"/>
    </w:rPr>
  </w:style>
  <w:style w:type="paragraph" w:styleId="berschrift6">
    <w:name w:val="heading 6"/>
    <w:basedOn w:val="Standard"/>
    <w:next w:val="Standard"/>
    <w:qFormat/>
    <w:pPr>
      <w:numPr>
        <w:ilvl w:val="5"/>
        <w:numId w:val="1"/>
      </w:numPr>
      <w:spacing w:before="240" w:after="60"/>
      <w:outlineLvl w:val="5"/>
    </w:pPr>
    <w:rPr>
      <w:b/>
      <w:bCs/>
      <w:sz w:val="22"/>
      <w:szCs w:val="22"/>
    </w:rPr>
  </w:style>
  <w:style w:type="paragraph" w:styleId="berschrift7">
    <w:name w:val="heading 7"/>
    <w:basedOn w:val="Standard"/>
    <w:next w:val="Standard"/>
    <w:qFormat/>
    <w:pPr>
      <w:numPr>
        <w:ilvl w:val="6"/>
        <w:numId w:val="1"/>
      </w:numPr>
      <w:spacing w:before="240" w:after="60"/>
      <w:outlineLvl w:val="6"/>
    </w:pPr>
  </w:style>
  <w:style w:type="paragraph" w:styleId="berschrift8">
    <w:name w:val="heading 8"/>
    <w:basedOn w:val="Standard"/>
    <w:next w:val="Standard"/>
    <w:qFormat/>
    <w:pPr>
      <w:numPr>
        <w:ilvl w:val="7"/>
        <w:numId w:val="1"/>
      </w:numPr>
      <w:spacing w:before="240" w:after="60"/>
      <w:outlineLvl w:val="7"/>
    </w:pPr>
    <w:rPr>
      <w:i/>
      <w:iCs/>
    </w:rPr>
  </w:style>
  <w:style w:type="paragraph" w:styleId="berschrift9">
    <w:name w:val="heading 9"/>
    <w:basedOn w:val="Standard"/>
    <w:next w:val="Standard"/>
    <w:qFormat/>
    <w:pPr>
      <w:numPr>
        <w:ilvl w:val="8"/>
        <w:numId w:val="1"/>
      </w:numPr>
      <w:spacing w:before="240" w:after="60"/>
      <w:outlineLvl w:val="8"/>
    </w:pPr>
    <w:rPr>
      <w:rFonts w:ascii="Arial" w:hAnsi="Arial" w:cs="Arial"/>
      <w:sz w:val="22"/>
      <w:szCs w:val="22"/>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character" w:customStyle="1" w:styleId="berschrift2Char">
    <w:name w:val="Überschrift 2 Char"/>
    <w:rPr>
      <w:rFonts w:ascii="Arial" w:hAnsi="Arial" w:cs="Arial"/>
      <w:b/>
      <w:bCs/>
      <w:i/>
      <w:iCs/>
      <w:sz w:val="28"/>
      <w:szCs w:val="28"/>
      <w:lang w:val="de-DE" w:eastAsia="de-DE" w:bidi="ar-SA"/>
    </w:rPr>
  </w:style>
  <w:style w:type="paragraph" w:styleId="Kopfzeile">
    <w:name w:val="header"/>
    <w:basedOn w:val="Standard"/>
    <w:link w:val="KopfzeileZchn"/>
    <w:rsid w:val="00FF23FF"/>
    <w:pPr>
      <w:tabs>
        <w:tab w:val="center" w:pos="4536"/>
        <w:tab w:val="right" w:pos="9072"/>
      </w:tabs>
    </w:pPr>
  </w:style>
  <w:style w:type="character" w:customStyle="1" w:styleId="KopfzeileZchn">
    <w:name w:val="Kopfzeile Zchn"/>
    <w:link w:val="Kopfzeile"/>
    <w:rsid w:val="00FF23FF"/>
    <w:rPr>
      <w:sz w:val="24"/>
      <w:szCs w:val="24"/>
    </w:rPr>
  </w:style>
  <w:style w:type="paragraph" w:styleId="Fuzeile">
    <w:name w:val="footer"/>
    <w:basedOn w:val="Standard"/>
    <w:link w:val="FuzeileZchn"/>
    <w:rsid w:val="00FF23FF"/>
    <w:pPr>
      <w:tabs>
        <w:tab w:val="center" w:pos="4536"/>
        <w:tab w:val="right" w:pos="9072"/>
      </w:tabs>
    </w:pPr>
  </w:style>
  <w:style w:type="character" w:customStyle="1" w:styleId="FuzeileZchn">
    <w:name w:val="Fußzeile Zchn"/>
    <w:link w:val="Fuzeile"/>
    <w:rsid w:val="00FF23F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1094</Characters>
  <Application>Microsoft Office Word</Application>
  <DocSecurity>4</DocSecurity>
  <Lines>9</Lines>
  <Paragraphs>2</Paragraphs>
  <ScaleCrop>false</ScaleCrop>
  <HeadingPairs>
    <vt:vector size="2" baseType="variant">
      <vt:variant>
        <vt:lpstr>Titel</vt:lpstr>
      </vt:variant>
      <vt:variant>
        <vt:i4>1</vt:i4>
      </vt:variant>
    </vt:vector>
  </HeadingPairs>
  <TitlesOfParts>
    <vt:vector size="1" baseType="lpstr">
      <vt:lpstr>Reiheneinbau-Ausschaltvorwarner kombinierbar mit Treppenlichtzeitschalter (ELPA 4)</vt:lpstr>
    </vt:vector>
  </TitlesOfParts>
  <Company>Theben AG</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 ingebouwde uitschakelvoorwaarschuwing kan worden gecombineerd met tijdschakelaar voor trapverlichting (ELPA 4)</dc:title>
  <dc:subject/>
  <dc:creator>Beheerder</dc:creator>
  <cp:keywords/>
  <dc:description/>
  <cp:lastModifiedBy>Jürgen Schwitzer</cp:lastModifiedBy>
  <cp:revision>2</cp:revision>
  <dcterms:created xsi:type="dcterms:W3CDTF">2026-10-16T12:19:00Z</dcterms:created>
  <dcterms:modified xsi:type="dcterms:W3CDTF">2026-10-16T12:19:00Z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990379383</vt:i4>
  </property>
  <property fmtid="{D5CDD505-2E9C-101B-9397-08002B2CF9AE}" pid="3" name="_EmailSubject">
    <vt:lpwstr>Veldtest toetsinterface EIB/KNX</vt:lpwstr>
  </property>
  <property fmtid="{D5CDD505-2E9C-101B-9397-08002B2CF9AE}" pid="4" name="_AuthorEmail">
    <vt:lpwstr>jens.benken@theben.de</vt:lpwstr>
  </property>
  <property fmtid="{D5CDD505-2E9C-101B-9397-08002B2CF9AE}" pid="5" name="_AuthorEmailDisplayName">
    <vt:lpwstr>Benken Jens bj</vt:lpwstr>
  </property>
  <property fmtid="{D5CDD505-2E9C-101B-9397-08002B2CF9AE}" pid="6" name="_ReviewingToolsShownOnce">
    <vt:lpwstr/>
  </property>
</Properties>
</file>