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6D4E11" w:rsidRPr="00A961B4" w:rsidRDefault="006D4E11" w:rsidP="006D4E11">
      <w:pPr>
        <w:pStyle w:val="berschrift1"/>
        <w:spacing w:after="240"/>
        <w:rPr>
          <w:rFonts w:ascii="Arial" w:hAnsi="Arial" w:cs="Arial"/>
        </w:rPr>
      </w:pPr>
      <w:r w:rsidRPr="00A961B4">
        <w:rPr>
          <w:rFonts w:ascii="Arial" w:hAnsi="Arial" w:cs="Arial"/>
        </w:rPr>
        <w:t xml:space="preserve">Ausschreibungstext für </w:t>
      </w:r>
      <w:r w:rsidR="004276BE">
        <w:rPr>
          <w:rFonts w:ascii="Arial" w:hAnsi="Arial" w:cs="Arial"/>
        </w:rPr>
        <w:t>DALI-</w:t>
      </w:r>
      <w:r w:rsidRPr="00A961B4">
        <w:rPr>
          <w:rFonts w:ascii="Arial" w:hAnsi="Arial" w:cs="Arial"/>
        </w:rPr>
        <w:t>Präsenzmelder</w:t>
      </w:r>
    </w:p>
    <w:p w:rsidR="00D00BF0" w:rsidRPr="008F33C7" w:rsidRDefault="00604C66" w:rsidP="006D4E11">
      <w:pPr>
        <w:pStyle w:val="berschrift1"/>
        <w:spacing w:after="240"/>
        <w:rPr>
          <w:rFonts w:ascii="Arial" w:hAnsi="Arial" w:cs="Arial"/>
          <w:sz w:val="20"/>
          <w:lang w:val="de-CH"/>
        </w:rPr>
      </w:pPr>
      <w:r w:rsidRPr="008F33C7">
        <w:rPr>
          <w:rFonts w:ascii="Arial" w:hAnsi="Arial" w:cs="Arial"/>
          <w:sz w:val="20"/>
          <w:lang w:val="de-CH"/>
        </w:rPr>
        <w:t>Präsenzmelder</w:t>
      </w:r>
      <w:r w:rsidR="006D4E11" w:rsidRPr="008F33C7">
        <w:rPr>
          <w:rFonts w:ascii="Arial" w:hAnsi="Arial" w:cs="Arial"/>
          <w:sz w:val="20"/>
          <w:lang w:val="de-CH"/>
        </w:rPr>
        <w:t xml:space="preserve"> </w:t>
      </w:r>
      <w:r w:rsidR="00922DA6">
        <w:rPr>
          <w:rFonts w:ascii="Arial" w:hAnsi="Arial" w:cs="Arial"/>
          <w:sz w:val="20"/>
          <w:lang w:val="de-CH"/>
        </w:rPr>
        <w:t xml:space="preserve">theRonda </w:t>
      </w:r>
      <w:r w:rsidR="00B74EBA">
        <w:rPr>
          <w:rFonts w:ascii="Arial" w:hAnsi="Arial" w:cs="Arial"/>
          <w:sz w:val="20"/>
          <w:lang w:val="de-CH"/>
        </w:rPr>
        <w:t>P3</w:t>
      </w:r>
      <w:r w:rsidR="0070035F">
        <w:rPr>
          <w:rFonts w:ascii="Arial" w:hAnsi="Arial" w:cs="Arial"/>
          <w:sz w:val="20"/>
          <w:lang w:val="de-CH"/>
        </w:rPr>
        <w:t>60</w:t>
      </w:r>
      <w:r w:rsidR="006D2EDA">
        <w:rPr>
          <w:rFonts w:ascii="Arial" w:hAnsi="Arial" w:cs="Arial"/>
          <w:sz w:val="20"/>
          <w:lang w:val="de-CH"/>
        </w:rPr>
        <w:t>-11</w:t>
      </w:r>
      <w:r w:rsidR="004276BE">
        <w:rPr>
          <w:rFonts w:ascii="Arial" w:hAnsi="Arial" w:cs="Arial"/>
          <w:sz w:val="20"/>
          <w:lang w:val="de-CH"/>
        </w:rPr>
        <w:t>0</w:t>
      </w:r>
      <w:r w:rsidR="0070035F">
        <w:rPr>
          <w:rFonts w:ascii="Arial" w:hAnsi="Arial" w:cs="Arial"/>
          <w:sz w:val="20"/>
          <w:lang w:val="de-CH"/>
        </w:rPr>
        <w:t xml:space="preserve"> DALI</w:t>
      </w:r>
      <w:r w:rsidR="00D92C76">
        <w:rPr>
          <w:rFonts w:ascii="Arial" w:hAnsi="Arial" w:cs="Arial"/>
          <w:sz w:val="20"/>
          <w:lang w:val="de-CH"/>
        </w:rPr>
        <w:t xml:space="preserve"> </w:t>
      </w:r>
      <w:r w:rsidRPr="008F33C7">
        <w:rPr>
          <w:rFonts w:ascii="Arial" w:hAnsi="Arial" w:cs="Arial"/>
          <w:sz w:val="20"/>
          <w:lang w:val="de-CH"/>
        </w:rPr>
        <w:t xml:space="preserve">UP </w:t>
      </w:r>
      <w:r w:rsidR="00616195" w:rsidRPr="008F33C7">
        <w:rPr>
          <w:rFonts w:ascii="Arial" w:hAnsi="Arial" w:cs="Arial"/>
          <w:sz w:val="20"/>
          <w:lang w:val="de-CH"/>
        </w:rPr>
        <w:t>WH</w:t>
      </w:r>
    </w:p>
    <w:p w:rsidR="00A651B8" w:rsidRPr="00E41010" w:rsidRDefault="00643324" w:rsidP="00A651B8">
      <w:pPr>
        <w:pStyle w:val="Aufzhlung"/>
        <w:ind w:left="0" w:firstLine="0"/>
        <w:rPr>
          <w:rFonts w:ascii="Arial" w:hAnsi="Arial" w:cs="Arial"/>
        </w:rPr>
      </w:pPr>
      <w:r w:rsidRPr="00E41010">
        <w:rPr>
          <w:rFonts w:ascii="Arial" w:hAnsi="Arial" w:cs="Arial"/>
        </w:rPr>
        <w:t xml:space="preserve">Passiv-Infrarot-Präsenzmelder für Deckenmontage; </w:t>
      </w:r>
      <w:r w:rsidR="00E769D5" w:rsidRPr="00E41010">
        <w:rPr>
          <w:rFonts w:ascii="Arial" w:hAnsi="Arial" w:cs="Arial"/>
        </w:rPr>
        <w:t xml:space="preserve">Automatische präsenz- und helligkeitsabhängige </w:t>
      </w:r>
      <w:r w:rsidR="0070035F" w:rsidRPr="00E41010">
        <w:rPr>
          <w:rFonts w:ascii="Arial" w:hAnsi="Arial" w:cs="Arial"/>
        </w:rPr>
        <w:t>Beleuchtungssteuerung mit Konstantlicht</w:t>
      </w:r>
      <w:r w:rsidR="0070035F" w:rsidRPr="00E41010">
        <w:rPr>
          <w:rFonts w:ascii="Arial" w:hAnsi="Arial" w:cs="Arial"/>
        </w:rPr>
        <w:softHyphen/>
        <w:t>regelung oder Schaltbetrieb</w:t>
      </w:r>
      <w:r w:rsidR="00A651B8" w:rsidRPr="00E41010">
        <w:rPr>
          <w:rFonts w:ascii="Arial" w:hAnsi="Arial" w:cs="Arial"/>
        </w:rPr>
        <w:t>; Erfassungsber</w:t>
      </w:r>
      <w:r w:rsidR="009302EA" w:rsidRPr="00E41010">
        <w:rPr>
          <w:rFonts w:ascii="Arial" w:hAnsi="Arial" w:cs="Arial"/>
        </w:rPr>
        <w:t>eich run</w:t>
      </w:r>
      <w:r w:rsidR="008208C3" w:rsidRPr="00E41010">
        <w:rPr>
          <w:rFonts w:ascii="Arial" w:hAnsi="Arial" w:cs="Arial"/>
        </w:rPr>
        <w:t>d</w:t>
      </w:r>
      <w:r w:rsidR="00922DA6">
        <w:rPr>
          <w:rFonts w:ascii="Arial" w:hAnsi="Arial" w:cs="Arial"/>
        </w:rPr>
        <w:t xml:space="preserve"> 360°, gehend </w:t>
      </w:r>
      <w:r w:rsidR="00B74EBA">
        <w:rPr>
          <w:rFonts w:ascii="Arial" w:hAnsi="Arial" w:cs="Arial"/>
        </w:rPr>
        <w:t>452</w:t>
      </w:r>
      <w:r w:rsidR="00A651B8" w:rsidRPr="00E41010">
        <w:rPr>
          <w:rFonts w:ascii="Arial" w:hAnsi="Arial" w:cs="Arial"/>
        </w:rPr>
        <w:t xml:space="preserve"> m</w:t>
      </w:r>
      <w:r w:rsidR="00A651B8" w:rsidRPr="00E41010">
        <w:rPr>
          <w:rFonts w:ascii="Arial" w:hAnsi="Arial" w:cs="Arial"/>
          <w:vertAlign w:val="superscript"/>
        </w:rPr>
        <w:t>2</w:t>
      </w:r>
      <w:r w:rsidR="00922DA6">
        <w:rPr>
          <w:rFonts w:ascii="Arial" w:hAnsi="Arial" w:cs="Arial"/>
        </w:rPr>
        <w:t xml:space="preserve"> (Ø </w:t>
      </w:r>
      <w:r w:rsidR="00B74EBA">
        <w:rPr>
          <w:rFonts w:ascii="Arial" w:hAnsi="Arial" w:cs="Arial"/>
        </w:rPr>
        <w:t>24</w:t>
      </w:r>
      <w:r w:rsidR="00922DA6">
        <w:rPr>
          <w:rFonts w:ascii="Arial" w:hAnsi="Arial" w:cs="Arial"/>
        </w:rPr>
        <w:t xml:space="preserve"> m), sitzend </w:t>
      </w:r>
      <w:r w:rsidR="00B74EBA">
        <w:rPr>
          <w:rFonts w:ascii="Arial" w:hAnsi="Arial" w:cs="Arial"/>
        </w:rPr>
        <w:t>50</w:t>
      </w:r>
      <w:r w:rsidR="00A651B8" w:rsidRPr="00E41010">
        <w:rPr>
          <w:rFonts w:ascii="Arial" w:hAnsi="Arial" w:cs="Arial"/>
        </w:rPr>
        <w:t xml:space="preserve"> m</w:t>
      </w:r>
      <w:r w:rsidR="00A651B8" w:rsidRPr="00E41010">
        <w:rPr>
          <w:rFonts w:ascii="Arial" w:hAnsi="Arial" w:cs="Arial"/>
          <w:vertAlign w:val="superscript"/>
        </w:rPr>
        <w:t>2</w:t>
      </w:r>
      <w:r w:rsidR="00922DA6">
        <w:rPr>
          <w:rFonts w:ascii="Arial" w:hAnsi="Arial" w:cs="Arial"/>
        </w:rPr>
        <w:t xml:space="preserve"> (Ø </w:t>
      </w:r>
      <w:r w:rsidR="00B74EBA">
        <w:rPr>
          <w:rFonts w:ascii="Arial" w:hAnsi="Arial" w:cs="Arial"/>
        </w:rPr>
        <w:t>8</w:t>
      </w:r>
      <w:r w:rsidR="00A651B8" w:rsidRPr="00E41010">
        <w:rPr>
          <w:rFonts w:ascii="Arial" w:hAnsi="Arial" w:cs="Arial"/>
        </w:rPr>
        <w:t xml:space="preserve"> m)</w:t>
      </w:r>
      <w:r w:rsidR="00A651B8" w:rsidRPr="00E41010">
        <w:rPr>
          <w:rFonts w:ascii="Arial" w:hAnsi="Arial" w:cs="Arial"/>
          <w:vertAlign w:val="superscript"/>
        </w:rPr>
        <w:t xml:space="preserve"> </w:t>
      </w:r>
      <w:r w:rsidR="00E16F2D" w:rsidRPr="00E41010">
        <w:rPr>
          <w:rFonts w:ascii="Arial" w:hAnsi="Arial" w:cs="Arial"/>
        </w:rPr>
        <w:t xml:space="preserve">bei 3 </w:t>
      </w:r>
      <w:r w:rsidR="0008682A">
        <w:rPr>
          <w:rFonts w:ascii="Arial" w:hAnsi="Arial" w:cs="Arial"/>
        </w:rPr>
        <w:t>m Montagehöhe,</w:t>
      </w:r>
      <w:r w:rsidR="00A651B8" w:rsidRPr="00E41010">
        <w:rPr>
          <w:rFonts w:ascii="Arial" w:hAnsi="Arial" w:cs="Arial"/>
        </w:rPr>
        <w:t xml:space="preserve"> </w:t>
      </w:r>
      <w:r w:rsidR="00922DA6">
        <w:rPr>
          <w:rFonts w:ascii="Arial" w:hAnsi="Arial" w:cs="Arial"/>
          <w:b/>
        </w:rPr>
        <w:t xml:space="preserve">Montagehöhe bis zu </w:t>
      </w:r>
      <w:r w:rsidR="00B74EBA">
        <w:rPr>
          <w:rFonts w:ascii="Arial" w:hAnsi="Arial" w:cs="Arial"/>
          <w:b/>
        </w:rPr>
        <w:t>15</w:t>
      </w:r>
      <w:r w:rsidR="0008682A" w:rsidRPr="0008682A">
        <w:rPr>
          <w:rFonts w:ascii="Arial" w:hAnsi="Arial" w:cs="Arial"/>
          <w:b/>
        </w:rPr>
        <w:t xml:space="preserve"> m</w:t>
      </w:r>
      <w:r w:rsidR="0008682A">
        <w:rPr>
          <w:rFonts w:ascii="Arial" w:hAnsi="Arial" w:cs="Arial"/>
        </w:rPr>
        <w:t>,</w:t>
      </w:r>
      <w:r w:rsidR="0008682A" w:rsidRPr="00DD4889">
        <w:rPr>
          <w:rFonts w:ascii="Arial" w:hAnsi="Arial" w:cs="Arial"/>
        </w:rPr>
        <w:t xml:space="preserve"> </w:t>
      </w:r>
      <w:r w:rsidR="0008682A">
        <w:rPr>
          <w:rFonts w:ascii="Arial" w:hAnsi="Arial" w:cs="Arial"/>
        </w:rPr>
        <w:t>Bereichseinschränkung mit Abdeckclips (optional)</w:t>
      </w:r>
      <w:r w:rsidR="0008682A" w:rsidRPr="003327EE">
        <w:rPr>
          <w:rFonts w:ascii="Arial" w:hAnsi="Arial" w:cs="Arial"/>
        </w:rPr>
        <w:t>;</w:t>
      </w:r>
    </w:p>
    <w:p w:rsidR="00925F64" w:rsidRPr="00E41010" w:rsidRDefault="00E41010" w:rsidP="00E769D5">
      <w:pPr>
        <w:pStyle w:val="Aufzhlung"/>
        <w:ind w:left="0" w:firstLine="0"/>
        <w:rPr>
          <w:rFonts w:ascii="Arial" w:hAnsi="Arial" w:cs="Arial"/>
        </w:rPr>
      </w:pPr>
      <w:r w:rsidRPr="00E41010">
        <w:rPr>
          <w:rFonts w:ascii="Arial" w:hAnsi="Arial" w:cs="Arial"/>
        </w:rPr>
        <w:t xml:space="preserve">Mischlichtmessung </w:t>
      </w:r>
      <w:r w:rsidR="00925F64" w:rsidRPr="00E41010">
        <w:rPr>
          <w:rFonts w:ascii="Arial" w:hAnsi="Arial" w:cs="Arial"/>
        </w:rPr>
        <w:t>für Fluoreszenzlampen (FL/PL/ESL), Halogen-/Glühlampen und LEDs geeignet</w:t>
      </w:r>
      <w:r w:rsidR="00E16F2D" w:rsidRPr="00E41010">
        <w:rPr>
          <w:rFonts w:ascii="Arial" w:hAnsi="Arial" w:cs="Arial"/>
        </w:rPr>
        <w:t>;</w:t>
      </w:r>
    </w:p>
    <w:p w:rsidR="0070035F" w:rsidRPr="00E41010" w:rsidRDefault="00E769D5" w:rsidP="00BF2E49">
      <w:pPr>
        <w:pStyle w:val="Aufzhlung"/>
        <w:ind w:left="0" w:firstLine="0"/>
        <w:rPr>
          <w:rFonts w:ascii="Arial" w:hAnsi="Arial" w:cs="Arial"/>
        </w:rPr>
      </w:pPr>
      <w:r w:rsidRPr="00E41010">
        <w:rPr>
          <w:rFonts w:ascii="Arial" w:hAnsi="Arial" w:cs="Arial"/>
          <w:spacing w:val="-3"/>
        </w:rPr>
        <w:t>B</w:t>
      </w:r>
      <w:r w:rsidR="0070035F" w:rsidRPr="00E41010">
        <w:rPr>
          <w:rFonts w:ascii="Arial" w:hAnsi="Arial" w:cs="Arial"/>
          <w:spacing w:val="-3"/>
        </w:rPr>
        <w:t xml:space="preserve">etriebsspannung </w:t>
      </w:r>
      <w:r w:rsidR="00597988" w:rsidRPr="00E41010">
        <w:rPr>
          <w:rFonts w:ascii="Arial" w:hAnsi="Arial" w:cs="Arial"/>
          <w:spacing w:val="-3"/>
        </w:rPr>
        <w:t xml:space="preserve">110 - 230 V AC / 50 - 60 Hz, </w:t>
      </w:r>
      <w:r w:rsidR="00597988" w:rsidRPr="0008682A">
        <w:rPr>
          <w:rFonts w:ascii="Arial" w:hAnsi="Arial" w:cs="Arial"/>
          <w:b/>
          <w:spacing w:val="-3"/>
        </w:rPr>
        <w:t xml:space="preserve">Eigenverbrauch ca. </w:t>
      </w:r>
      <w:r w:rsidR="008208C3" w:rsidRPr="0008682A">
        <w:rPr>
          <w:rFonts w:ascii="Arial" w:hAnsi="Arial" w:cs="Arial"/>
          <w:b/>
          <w:spacing w:val="-3"/>
        </w:rPr>
        <w:t>0,3</w:t>
      </w:r>
      <w:r w:rsidR="00D92C76" w:rsidRPr="0008682A">
        <w:rPr>
          <w:rFonts w:ascii="Arial" w:hAnsi="Arial" w:cs="Arial"/>
          <w:b/>
          <w:spacing w:val="-3"/>
        </w:rPr>
        <w:t xml:space="preserve"> W</w:t>
      </w:r>
      <w:r w:rsidRPr="00E41010">
        <w:rPr>
          <w:rFonts w:ascii="Arial" w:hAnsi="Arial" w:cs="Arial"/>
          <w:spacing w:val="-3"/>
        </w:rPr>
        <w:t xml:space="preserve">; </w:t>
      </w:r>
      <w:r w:rsidR="00925F64" w:rsidRPr="002B3288">
        <w:rPr>
          <w:rFonts w:ascii="Arial" w:hAnsi="Arial" w:cs="Arial"/>
          <w:b/>
        </w:rPr>
        <w:t xml:space="preserve">Schutzart </w:t>
      </w:r>
      <w:r w:rsidR="002B3288" w:rsidRPr="002B3288">
        <w:rPr>
          <w:rFonts w:ascii="Arial" w:hAnsi="Arial" w:cs="Arial"/>
          <w:b/>
        </w:rPr>
        <w:t>IP 54</w:t>
      </w:r>
      <w:r w:rsidR="002B3288">
        <w:rPr>
          <w:rFonts w:ascii="Arial" w:hAnsi="Arial" w:cs="Arial"/>
        </w:rPr>
        <w:t xml:space="preserve"> (</w:t>
      </w:r>
      <w:r w:rsidR="00925F64" w:rsidRPr="002B3288">
        <w:rPr>
          <w:rFonts w:ascii="Arial" w:hAnsi="Arial" w:cs="Arial"/>
        </w:rPr>
        <w:t>im eingebauten Zustand</w:t>
      </w:r>
      <w:r w:rsidR="002B3288">
        <w:rPr>
          <w:rFonts w:ascii="Arial" w:hAnsi="Arial" w:cs="Arial"/>
        </w:rPr>
        <w:t>)</w:t>
      </w:r>
      <w:r w:rsidR="00925F64" w:rsidRPr="00E41010">
        <w:rPr>
          <w:rFonts w:ascii="Arial" w:hAnsi="Arial" w:cs="Arial"/>
        </w:rPr>
        <w:t>;</w:t>
      </w:r>
      <w:r w:rsidR="0000085E" w:rsidRPr="00E41010">
        <w:rPr>
          <w:rFonts w:ascii="Arial" w:hAnsi="Arial" w:cs="Arial"/>
        </w:rPr>
        <w:t xml:space="preserve"> DALI-</w:t>
      </w:r>
      <w:r w:rsidR="00E21F87" w:rsidRPr="00E41010">
        <w:rPr>
          <w:rFonts w:ascii="Arial" w:hAnsi="Arial" w:cs="Arial"/>
        </w:rPr>
        <w:t>Schnittstelle nach</w:t>
      </w:r>
      <w:r w:rsidR="0000085E" w:rsidRPr="00E41010">
        <w:rPr>
          <w:rFonts w:ascii="Arial" w:hAnsi="Arial" w:cs="Arial"/>
        </w:rPr>
        <w:t xml:space="preserve"> EN </w:t>
      </w:r>
      <w:r w:rsidR="002D5877">
        <w:rPr>
          <w:rFonts w:ascii="Arial" w:hAnsi="Arial" w:cs="Arial"/>
        </w:rPr>
        <w:t xml:space="preserve">62386 für max. </w:t>
      </w:r>
      <w:r w:rsidR="00597988" w:rsidRPr="002D5877">
        <w:rPr>
          <w:rFonts w:ascii="Arial" w:hAnsi="Arial" w:cs="Arial"/>
          <w:b/>
        </w:rPr>
        <w:t>50</w:t>
      </w:r>
      <w:r w:rsidR="00B73141" w:rsidRPr="002D5877">
        <w:rPr>
          <w:rFonts w:ascii="Arial" w:hAnsi="Arial" w:cs="Arial"/>
          <w:b/>
        </w:rPr>
        <w:t xml:space="preserve"> DALI-Betriebsgeräte</w:t>
      </w:r>
      <w:r w:rsidR="00B73141" w:rsidRPr="00E41010">
        <w:rPr>
          <w:rFonts w:ascii="Arial" w:hAnsi="Arial" w:cs="Arial"/>
        </w:rPr>
        <w:t>;</w:t>
      </w:r>
    </w:p>
    <w:p w:rsidR="00604C66" w:rsidRPr="003327EE" w:rsidRDefault="006D2EDA" w:rsidP="00925F64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</w:rPr>
      </w:pPr>
      <w:r>
        <w:rPr>
          <w:rFonts w:ascii="Arial" w:hAnsi="Arial" w:cs="Arial"/>
        </w:rPr>
        <w:t>Einfache Inbetriebnahme ohne Programmierung von Gruppenadressen (DALI-Broadcast)</w:t>
      </w:r>
      <w:r w:rsidR="00B73141" w:rsidRPr="00E41010">
        <w:rPr>
          <w:rFonts w:ascii="Arial" w:hAnsi="Arial" w:cs="Arial"/>
        </w:rPr>
        <w:t xml:space="preserve">; </w:t>
      </w:r>
      <w:r w:rsidR="00BF2E49" w:rsidRPr="00E41010">
        <w:rPr>
          <w:rFonts w:ascii="Arial" w:hAnsi="Arial" w:cs="Arial"/>
        </w:rPr>
        <w:t>Konstantlichtregel</w:t>
      </w:r>
      <w:r w:rsidR="00B73141" w:rsidRPr="00E41010">
        <w:rPr>
          <w:rFonts w:ascii="Arial" w:hAnsi="Arial" w:cs="Arial"/>
        </w:rPr>
        <w:t>ung oder d</w:t>
      </w:r>
      <w:r w:rsidR="00BF2E49" w:rsidRPr="00E41010">
        <w:rPr>
          <w:rFonts w:ascii="Arial" w:hAnsi="Arial" w:cs="Arial"/>
        </w:rPr>
        <w:t xml:space="preserve">immbare Beleuchtung im Schaltbetrieb mit </w:t>
      </w:r>
      <w:r w:rsidR="00B73141" w:rsidRPr="00E41010">
        <w:rPr>
          <w:rFonts w:ascii="Arial" w:hAnsi="Arial" w:cs="Arial"/>
        </w:rPr>
        <w:t xml:space="preserve">und ohne Tageslichteinfluss; </w:t>
      </w:r>
      <w:r w:rsidR="00BF2E49" w:rsidRPr="00E41010">
        <w:rPr>
          <w:rFonts w:ascii="Arial" w:hAnsi="Arial" w:cs="Arial"/>
        </w:rPr>
        <w:t>Stand-by Funktionalität</w:t>
      </w:r>
      <w:r w:rsidR="00E769D5" w:rsidRPr="00E41010">
        <w:rPr>
          <w:rFonts w:ascii="Arial" w:hAnsi="Arial" w:cs="Arial"/>
        </w:rPr>
        <w:t xml:space="preserve">; </w:t>
      </w:r>
      <w:r w:rsidR="00702395">
        <w:rPr>
          <w:rFonts w:ascii="Arial" w:hAnsi="Arial" w:cs="Arial"/>
        </w:rPr>
        <w:t>Stand-by Dimmwert</w:t>
      </w:r>
      <w:r w:rsidR="0000085E" w:rsidRPr="00E41010">
        <w:rPr>
          <w:rFonts w:ascii="Arial" w:hAnsi="Arial" w:cs="Arial"/>
        </w:rPr>
        <w:t xml:space="preserve"> </w:t>
      </w:r>
      <w:r w:rsidR="0008682A" w:rsidRPr="0008682A">
        <w:rPr>
          <w:rFonts w:ascii="Arial" w:hAnsi="Arial" w:cs="Arial"/>
          <w:b/>
        </w:rPr>
        <w:t xml:space="preserve">stufenlos </w:t>
      </w:r>
      <w:r w:rsidR="0000085E" w:rsidRPr="0008682A">
        <w:rPr>
          <w:rFonts w:ascii="Arial" w:hAnsi="Arial" w:cs="Arial"/>
          <w:b/>
        </w:rPr>
        <w:t>von 1 – 25 % einstellbar</w:t>
      </w:r>
      <w:r w:rsidR="0000085E" w:rsidRPr="00E41010">
        <w:rPr>
          <w:rFonts w:ascii="Arial" w:hAnsi="Arial" w:cs="Arial"/>
        </w:rPr>
        <w:t xml:space="preserve"> als Orientierungslicht; </w:t>
      </w:r>
      <w:r w:rsidR="00604C66" w:rsidRPr="00E41010">
        <w:rPr>
          <w:rFonts w:ascii="Arial" w:hAnsi="Arial" w:cs="Arial"/>
        </w:rPr>
        <w:t>Bet</w:t>
      </w:r>
      <w:r w:rsidR="00C84303" w:rsidRPr="00E41010">
        <w:rPr>
          <w:rFonts w:ascii="Arial" w:hAnsi="Arial" w:cs="Arial"/>
        </w:rPr>
        <w:t>rieb als Voll- oder Halbautomat</w:t>
      </w:r>
      <w:r w:rsidR="00604C66" w:rsidRPr="00E41010">
        <w:rPr>
          <w:rFonts w:ascii="Arial" w:hAnsi="Arial" w:cs="Arial"/>
        </w:rPr>
        <w:t xml:space="preserve"> umschaltbar</w:t>
      </w:r>
      <w:r w:rsidR="009A0436" w:rsidRPr="00E41010">
        <w:rPr>
          <w:rFonts w:ascii="Arial" w:hAnsi="Arial" w:cs="Arial"/>
        </w:rPr>
        <w:t>; Helligkeitssoll</w:t>
      </w:r>
      <w:r w:rsidR="00E769D5" w:rsidRPr="00E41010">
        <w:rPr>
          <w:rFonts w:ascii="Arial" w:hAnsi="Arial" w:cs="Arial"/>
        </w:rPr>
        <w:t xml:space="preserve">wert </w:t>
      </w:r>
      <w:r w:rsidR="00604C66" w:rsidRPr="00E41010">
        <w:rPr>
          <w:rFonts w:ascii="Arial" w:hAnsi="Arial" w:cs="Arial"/>
        </w:rPr>
        <w:t>einstellbar</w:t>
      </w:r>
      <w:r w:rsidR="00E769D5" w:rsidRPr="00E41010">
        <w:rPr>
          <w:rFonts w:ascii="Arial" w:hAnsi="Arial" w:cs="Arial"/>
        </w:rPr>
        <w:t xml:space="preserve"> </w:t>
      </w:r>
      <w:r w:rsidR="00461495" w:rsidRPr="00E41010">
        <w:rPr>
          <w:rFonts w:ascii="Arial" w:hAnsi="Arial" w:cs="Arial"/>
        </w:rPr>
        <w:t xml:space="preserve">ca. </w:t>
      </w:r>
      <w:r w:rsidR="00B73141" w:rsidRPr="00E41010">
        <w:rPr>
          <w:rFonts w:ascii="Arial" w:hAnsi="Arial" w:cs="Arial"/>
        </w:rPr>
        <w:t>10</w:t>
      </w:r>
      <w:r w:rsidR="00E769D5" w:rsidRPr="00E41010">
        <w:rPr>
          <w:rFonts w:ascii="Arial" w:hAnsi="Arial" w:cs="Arial"/>
        </w:rPr>
        <w:t xml:space="preserve"> – 3000 Lux</w:t>
      </w:r>
      <w:r w:rsidR="00702395">
        <w:rPr>
          <w:rFonts w:ascii="Arial" w:hAnsi="Arial" w:cs="Arial"/>
        </w:rPr>
        <w:t>, Teach-i</w:t>
      </w:r>
      <w:r w:rsidR="00604C66" w:rsidRPr="00E41010">
        <w:rPr>
          <w:rFonts w:ascii="Arial" w:hAnsi="Arial" w:cs="Arial"/>
        </w:rPr>
        <w:t>n Funktion</w:t>
      </w:r>
      <w:r w:rsidR="00BF2E49" w:rsidRPr="00E41010">
        <w:rPr>
          <w:rFonts w:ascii="Arial" w:hAnsi="Arial" w:cs="Arial"/>
        </w:rPr>
        <w:t xml:space="preserve"> über Fernbedienung oder Taster</w:t>
      </w:r>
      <w:r w:rsidR="00E769D5" w:rsidRPr="00E41010">
        <w:rPr>
          <w:rFonts w:ascii="Arial" w:hAnsi="Arial" w:cs="Arial"/>
        </w:rPr>
        <w:t xml:space="preserve">; </w:t>
      </w:r>
      <w:r w:rsidR="00604C66" w:rsidRPr="00E41010">
        <w:rPr>
          <w:rFonts w:ascii="Arial" w:hAnsi="Arial" w:cs="Arial"/>
        </w:rPr>
        <w:t>Selbstlernende Nachlaufzeit</w:t>
      </w:r>
      <w:r w:rsidR="00925F64" w:rsidRPr="00E41010">
        <w:rPr>
          <w:rFonts w:ascii="Arial" w:hAnsi="Arial" w:cs="Arial"/>
        </w:rPr>
        <w:t xml:space="preserve"> 10 s – 60 min; </w:t>
      </w:r>
      <w:r w:rsidR="00604C66" w:rsidRPr="002B3288">
        <w:rPr>
          <w:rFonts w:ascii="Arial" w:hAnsi="Arial" w:cs="Arial"/>
          <w:b/>
        </w:rPr>
        <w:t>Verkürzung der Nachlaufzeit bei kurzer Anwesenheit</w:t>
      </w:r>
      <w:r w:rsidR="00604C66" w:rsidRPr="00E41010">
        <w:rPr>
          <w:rFonts w:ascii="Arial" w:hAnsi="Arial" w:cs="Arial"/>
        </w:rPr>
        <w:t xml:space="preserve"> (Kurzzeit-Präsenz)</w:t>
      </w:r>
      <w:r w:rsidR="00925F64" w:rsidRPr="00E41010">
        <w:rPr>
          <w:rFonts w:ascii="Arial" w:hAnsi="Arial" w:cs="Arial"/>
        </w:rPr>
        <w:t xml:space="preserve">; </w:t>
      </w:r>
      <w:r w:rsidR="00250CE3" w:rsidRPr="00E41010">
        <w:rPr>
          <w:rFonts w:ascii="Arial" w:hAnsi="Arial" w:cs="Arial"/>
        </w:rPr>
        <w:t>Anschlussmöglichkeit für</w:t>
      </w:r>
      <w:r w:rsidR="00250CE3" w:rsidRPr="00E41010">
        <w:rPr>
          <w:rFonts w:ascii="Arial" w:hAnsi="Arial" w:cs="Arial"/>
          <w:b/>
          <w:color w:val="auto"/>
        </w:rPr>
        <w:t xml:space="preserve"> konventionelle Taster</w:t>
      </w:r>
      <w:r w:rsidR="00250CE3" w:rsidRPr="00E41010">
        <w:rPr>
          <w:rFonts w:ascii="Arial" w:hAnsi="Arial" w:cs="Arial"/>
        </w:rPr>
        <w:t xml:space="preserve"> zum </w:t>
      </w:r>
      <w:r w:rsidR="00BF2E49" w:rsidRPr="00E41010">
        <w:rPr>
          <w:rFonts w:ascii="Arial" w:hAnsi="Arial" w:cs="Arial"/>
        </w:rPr>
        <w:t>manuellen Dimmen und Schalten</w:t>
      </w:r>
      <w:r w:rsidR="00461495" w:rsidRPr="00E41010">
        <w:rPr>
          <w:rFonts w:ascii="Arial" w:hAnsi="Arial" w:cs="Arial"/>
        </w:rPr>
        <w:t>;</w:t>
      </w:r>
      <w:r w:rsidR="008F33C7" w:rsidRPr="00E41010">
        <w:rPr>
          <w:rFonts w:ascii="Arial" w:hAnsi="Arial" w:cs="Arial"/>
        </w:rPr>
        <w:t xml:space="preserve"> </w:t>
      </w:r>
      <w:r w:rsidR="00BF2E49" w:rsidRPr="0008682A">
        <w:rPr>
          <w:rFonts w:ascii="Arial" w:hAnsi="Arial" w:cs="Arial"/>
          <w:b/>
        </w:rPr>
        <w:t>Verhalten nach Tasterbedienung wählbar</w:t>
      </w:r>
      <w:r w:rsidR="00250CE3" w:rsidRPr="00E41010">
        <w:rPr>
          <w:rFonts w:ascii="Arial" w:hAnsi="Arial" w:cs="Arial"/>
        </w:rPr>
        <w:t xml:space="preserve"> </w:t>
      </w:r>
      <w:r w:rsidR="00250CE3" w:rsidRPr="0008682A">
        <w:rPr>
          <w:rFonts w:ascii="Arial" w:hAnsi="Arial" w:cs="Arial"/>
        </w:rPr>
        <w:t>(school</w:t>
      </w:r>
      <w:r w:rsidR="00250CE3" w:rsidRPr="00E41010">
        <w:rPr>
          <w:rFonts w:ascii="Arial" w:hAnsi="Arial" w:cs="Arial"/>
        </w:rPr>
        <w:t>,</w:t>
      </w:r>
      <w:r w:rsidR="00250CE3" w:rsidRPr="0008682A">
        <w:rPr>
          <w:rFonts w:ascii="Arial" w:hAnsi="Arial" w:cs="Arial"/>
        </w:rPr>
        <w:t xml:space="preserve"> office</w:t>
      </w:r>
      <w:r w:rsidR="00250CE3" w:rsidRPr="00E41010">
        <w:rPr>
          <w:rFonts w:ascii="Arial" w:hAnsi="Arial" w:cs="Arial"/>
        </w:rPr>
        <w:t>)</w:t>
      </w:r>
      <w:r w:rsidR="00BF2E49" w:rsidRPr="00E41010">
        <w:rPr>
          <w:rFonts w:ascii="Arial" w:hAnsi="Arial" w:cs="Arial"/>
        </w:rPr>
        <w:t xml:space="preserve">; </w:t>
      </w:r>
      <w:r w:rsidR="00BF2E49" w:rsidRPr="007E0039">
        <w:rPr>
          <w:rFonts w:ascii="Arial" w:hAnsi="Arial" w:cs="Arial"/>
          <w:b/>
        </w:rPr>
        <w:t>Szenenfunktionalit</w:t>
      </w:r>
      <w:r w:rsidR="005A73E7" w:rsidRPr="007E0039">
        <w:rPr>
          <w:rFonts w:ascii="Arial" w:hAnsi="Arial" w:cs="Arial"/>
          <w:b/>
        </w:rPr>
        <w:t>ät</w:t>
      </w:r>
      <w:r w:rsidR="005A73E7" w:rsidRPr="00E41010">
        <w:rPr>
          <w:rFonts w:ascii="Arial" w:hAnsi="Arial" w:cs="Arial"/>
        </w:rPr>
        <w:t xml:space="preserve">; </w:t>
      </w:r>
      <w:r w:rsidR="002B3288">
        <w:rPr>
          <w:rFonts w:ascii="Arial" w:hAnsi="Arial" w:cs="Arial"/>
          <w:b/>
        </w:rPr>
        <w:t>E</w:t>
      </w:r>
      <w:r w:rsidR="0008682A" w:rsidRPr="0008682A">
        <w:rPr>
          <w:rFonts w:ascii="Arial" w:hAnsi="Arial" w:cs="Arial"/>
          <w:b/>
        </w:rPr>
        <w:t>infacher</w:t>
      </w:r>
      <w:r w:rsidR="005A73E7" w:rsidRPr="0008682A">
        <w:rPr>
          <w:rFonts w:ascii="Arial" w:hAnsi="Arial" w:cs="Arial"/>
          <w:b/>
        </w:rPr>
        <w:t xml:space="preserve"> </w:t>
      </w:r>
      <w:r w:rsidR="0000085E" w:rsidRPr="0008682A">
        <w:rPr>
          <w:rFonts w:ascii="Arial" w:hAnsi="Arial" w:cs="Arial"/>
          <w:b/>
        </w:rPr>
        <w:t>Abgleich der Helligkeitsmessung</w:t>
      </w:r>
      <w:r w:rsidR="0008682A">
        <w:rPr>
          <w:rFonts w:ascii="Arial" w:hAnsi="Arial" w:cs="Arial"/>
        </w:rPr>
        <w:t xml:space="preserve"> mit Eingabe des gemessenen Lux-Wertes</w:t>
      </w:r>
      <w:r w:rsidR="005A73E7" w:rsidRPr="00E41010">
        <w:rPr>
          <w:rFonts w:ascii="Arial" w:hAnsi="Arial" w:cs="Arial"/>
        </w:rPr>
        <w:t xml:space="preserve"> (Raum-Korrekturfaktors)</w:t>
      </w:r>
      <w:r w:rsidR="0000085E" w:rsidRPr="00E41010">
        <w:rPr>
          <w:rFonts w:ascii="Arial" w:hAnsi="Arial" w:cs="Arial"/>
        </w:rPr>
        <w:t xml:space="preserve">; </w:t>
      </w:r>
      <w:r w:rsidR="0093567A" w:rsidRPr="00E41010">
        <w:rPr>
          <w:rFonts w:ascii="Arial" w:hAnsi="Arial" w:cs="Arial"/>
        </w:rPr>
        <w:t>E</w:t>
      </w:r>
      <w:r w:rsidR="00BF2E49" w:rsidRPr="00E41010">
        <w:rPr>
          <w:rFonts w:ascii="Arial" w:hAnsi="Arial" w:cs="Arial"/>
        </w:rPr>
        <w:t>rfassungse</w:t>
      </w:r>
      <w:r w:rsidR="002D5877">
        <w:rPr>
          <w:rFonts w:ascii="Arial" w:hAnsi="Arial" w:cs="Arial"/>
        </w:rPr>
        <w:t>mpfindlichkeit einstellbar; F</w:t>
      </w:r>
      <w:r w:rsidR="0093567A" w:rsidRPr="003327EE">
        <w:rPr>
          <w:rFonts w:ascii="Arial" w:hAnsi="Arial" w:cs="Arial"/>
        </w:rPr>
        <w:t>ernp</w:t>
      </w:r>
      <w:r w:rsidR="000E3A05">
        <w:rPr>
          <w:rFonts w:ascii="Arial" w:hAnsi="Arial" w:cs="Arial"/>
        </w:rPr>
        <w:t>arametrierbar mit Fernbedienung;</w:t>
      </w:r>
      <w:r w:rsidR="0093567A" w:rsidRPr="003327EE">
        <w:rPr>
          <w:rFonts w:ascii="Arial" w:hAnsi="Arial" w:cs="Arial"/>
        </w:rPr>
        <w:t xml:space="preserve"> </w:t>
      </w:r>
      <w:r w:rsidR="00604C66" w:rsidRPr="003327EE">
        <w:rPr>
          <w:rFonts w:ascii="Arial" w:hAnsi="Arial" w:cs="Arial"/>
        </w:rPr>
        <w:t>Äusserst einfache Einstellung des Energiespa</w:t>
      </w:r>
      <w:r w:rsidR="002D5877">
        <w:rPr>
          <w:rFonts w:ascii="Arial" w:hAnsi="Arial" w:cs="Arial"/>
        </w:rPr>
        <w:t>rverhaltens mit der</w:t>
      </w:r>
      <w:r w:rsidR="00604C66" w:rsidRPr="003327EE">
        <w:rPr>
          <w:rFonts w:ascii="Arial" w:hAnsi="Arial" w:cs="Arial"/>
        </w:rPr>
        <w:t xml:space="preserve"> "eco plus" Funktion</w:t>
      </w:r>
      <w:r w:rsidR="00925F64" w:rsidRPr="003327EE">
        <w:rPr>
          <w:rFonts w:ascii="Arial" w:hAnsi="Arial" w:cs="Arial"/>
        </w:rPr>
        <w:t xml:space="preserve">; </w:t>
      </w:r>
      <w:r w:rsidR="00604C66" w:rsidRPr="003327EE">
        <w:rPr>
          <w:rFonts w:ascii="Arial" w:hAnsi="Arial" w:cs="Arial"/>
        </w:rPr>
        <w:t>Testbetrieb zur Überprüfung von Funktion und Erfassungsbereich</w:t>
      </w:r>
      <w:r w:rsidR="00925F64" w:rsidRPr="003327EE">
        <w:rPr>
          <w:rFonts w:ascii="Arial" w:hAnsi="Arial" w:cs="Arial"/>
        </w:rPr>
        <w:t xml:space="preserve">; </w:t>
      </w:r>
      <w:r w:rsidR="00604C66" w:rsidRPr="003327EE">
        <w:rPr>
          <w:rFonts w:ascii="Arial" w:hAnsi="Arial" w:cs="Arial"/>
        </w:rPr>
        <w:t>Erweiterung des E</w:t>
      </w:r>
      <w:r w:rsidR="002B3288">
        <w:rPr>
          <w:rFonts w:ascii="Arial" w:hAnsi="Arial" w:cs="Arial"/>
        </w:rPr>
        <w:t xml:space="preserve">rfassungsbereiches durch Master-Slave- oder </w:t>
      </w:r>
      <w:r w:rsidR="002B3288" w:rsidRPr="00C71ECC">
        <w:rPr>
          <w:rFonts w:ascii="Arial" w:hAnsi="Arial" w:cs="Arial"/>
          <w:b/>
        </w:rPr>
        <w:t>Master-</w:t>
      </w:r>
      <w:r w:rsidR="00604C66" w:rsidRPr="00C71ECC">
        <w:rPr>
          <w:rFonts w:ascii="Arial" w:hAnsi="Arial" w:cs="Arial"/>
          <w:b/>
        </w:rPr>
        <w:t>Maste</w:t>
      </w:r>
      <w:r w:rsidR="0093567A" w:rsidRPr="00C71ECC">
        <w:rPr>
          <w:rFonts w:ascii="Arial" w:hAnsi="Arial" w:cs="Arial"/>
          <w:b/>
        </w:rPr>
        <w:t>r-Schaltung</w:t>
      </w:r>
      <w:r w:rsidR="0093567A" w:rsidRPr="003327EE">
        <w:rPr>
          <w:rFonts w:ascii="Arial" w:hAnsi="Arial" w:cs="Arial"/>
        </w:rPr>
        <w:t>;</w:t>
      </w:r>
    </w:p>
    <w:p w:rsidR="007E0039" w:rsidRPr="003327EE" w:rsidRDefault="002D5877" w:rsidP="007E0039">
      <w:pPr>
        <w:pStyle w:val="Aufzhlung"/>
        <w:ind w:left="0" w:firstLine="0"/>
        <w:rPr>
          <w:rFonts w:ascii="Arial" w:hAnsi="Arial" w:cs="Arial"/>
        </w:rPr>
      </w:pPr>
      <w:r>
        <w:rPr>
          <w:rFonts w:ascii="Arial" w:hAnsi="Arial" w:cs="Arial"/>
        </w:rPr>
        <w:t>Einbautiefe 40</w:t>
      </w:r>
      <w:r w:rsidR="007E0039" w:rsidRPr="003327EE">
        <w:rPr>
          <w:rFonts w:ascii="Arial" w:hAnsi="Arial" w:cs="Arial"/>
        </w:rPr>
        <w:t xml:space="preserve"> mm, Deckeneinbau in UP-Dose</w:t>
      </w:r>
      <w:r w:rsidR="007E0039">
        <w:rPr>
          <w:rFonts w:ascii="Arial" w:hAnsi="Arial" w:cs="Arial"/>
        </w:rPr>
        <w:t xml:space="preserve"> Gr.1</w:t>
      </w:r>
      <w:r w:rsidR="007E0039" w:rsidRPr="003327EE">
        <w:rPr>
          <w:rFonts w:ascii="Arial" w:hAnsi="Arial" w:cs="Arial"/>
        </w:rPr>
        <w:t xml:space="preserve"> oder Deckeneinbaudose</w:t>
      </w:r>
      <w:r w:rsidR="00B74EBA">
        <w:rPr>
          <w:rFonts w:ascii="Arial" w:hAnsi="Arial" w:cs="Arial"/>
        </w:rPr>
        <w:t>68A</w:t>
      </w:r>
      <w:r w:rsidR="007E0039" w:rsidRPr="003327EE">
        <w:rPr>
          <w:rFonts w:ascii="Arial" w:hAnsi="Arial" w:cs="Arial"/>
        </w:rPr>
        <w:t>, Deckenaufbau möglich mit AP-Rahmen</w:t>
      </w:r>
      <w:r w:rsidR="007E0039">
        <w:rPr>
          <w:rFonts w:ascii="Arial" w:hAnsi="Arial" w:cs="Arial"/>
        </w:rPr>
        <w:t xml:space="preserve"> 110A</w:t>
      </w:r>
      <w:r w:rsidR="007E0039" w:rsidRPr="003327EE">
        <w:rPr>
          <w:rFonts w:ascii="Arial" w:hAnsi="Arial" w:cs="Arial"/>
        </w:rPr>
        <w:t>;</w:t>
      </w:r>
    </w:p>
    <w:p w:rsidR="004F2EB4" w:rsidRPr="003327EE" w:rsidRDefault="004F2EB4" w:rsidP="00AB4B97">
      <w:pPr>
        <w:spacing w:after="240"/>
        <w:rPr>
          <w:rFonts w:ascii="Arial" w:hAnsi="Arial" w:cs="Arial"/>
          <w:sz w:val="20"/>
        </w:rPr>
      </w:pPr>
    </w:p>
    <w:p w:rsidR="004E2972" w:rsidRPr="006D2EDA" w:rsidRDefault="004E2972" w:rsidP="00AB4B97">
      <w:pPr>
        <w:spacing w:after="240"/>
        <w:rPr>
          <w:rFonts w:ascii="Arial" w:hAnsi="Arial" w:cs="Arial"/>
          <w:sz w:val="20"/>
          <w:lang w:val="en-US"/>
        </w:rPr>
      </w:pPr>
      <w:r w:rsidRPr="006D2EDA">
        <w:rPr>
          <w:rFonts w:ascii="Arial" w:hAnsi="Arial" w:cs="Arial"/>
          <w:sz w:val="20"/>
          <w:lang w:val="en-US"/>
        </w:rPr>
        <w:t>Fabrikat</w:t>
      </w:r>
      <w:r w:rsidRPr="003327EE">
        <w:rPr>
          <w:rFonts w:ascii="Arial" w:hAnsi="Arial" w:cs="Arial"/>
          <w:sz w:val="20"/>
          <w:lang w:val="en-US"/>
        </w:rPr>
        <w:t>: thebenHTS</w:t>
      </w:r>
    </w:p>
    <w:p w:rsidR="004E2972" w:rsidRPr="007E0039" w:rsidRDefault="004E2972" w:rsidP="004E2972">
      <w:pPr>
        <w:rPr>
          <w:rFonts w:ascii="Arial" w:hAnsi="Arial" w:cs="Arial"/>
          <w:sz w:val="20"/>
          <w:lang w:val="en-US"/>
        </w:rPr>
      </w:pPr>
      <w:r w:rsidRPr="007E0039">
        <w:rPr>
          <w:rFonts w:ascii="Arial" w:hAnsi="Arial" w:cs="Arial"/>
          <w:sz w:val="20"/>
          <w:lang w:val="en-US"/>
        </w:rPr>
        <w:t>Typ</w:t>
      </w:r>
      <w:r w:rsidRPr="003327EE">
        <w:rPr>
          <w:rFonts w:ascii="Arial" w:hAnsi="Arial" w:cs="Arial"/>
          <w:sz w:val="20"/>
          <w:lang w:val="en-US"/>
        </w:rPr>
        <w:t xml:space="preserve">: </w:t>
      </w:r>
      <w:r w:rsidR="00D2759D">
        <w:rPr>
          <w:rFonts w:ascii="Arial" w:hAnsi="Arial" w:cs="Arial"/>
          <w:sz w:val="20"/>
          <w:lang w:val="en-US"/>
        </w:rPr>
        <w:t xml:space="preserve">theRonda </w:t>
      </w:r>
      <w:r w:rsidR="00B74EBA">
        <w:rPr>
          <w:rFonts w:ascii="Arial" w:hAnsi="Arial" w:cs="Arial"/>
          <w:sz w:val="20"/>
          <w:lang w:val="en-US"/>
        </w:rPr>
        <w:t>P</w:t>
      </w:r>
      <w:r w:rsidR="00E21F87">
        <w:rPr>
          <w:rFonts w:ascii="Arial" w:hAnsi="Arial" w:cs="Arial"/>
          <w:sz w:val="20"/>
          <w:lang w:val="en-US"/>
        </w:rPr>
        <w:t>360</w:t>
      </w:r>
      <w:r w:rsidR="006D2EDA">
        <w:rPr>
          <w:rFonts w:ascii="Arial" w:hAnsi="Arial" w:cs="Arial"/>
          <w:sz w:val="20"/>
          <w:lang w:val="en-US"/>
        </w:rPr>
        <w:t>-11</w:t>
      </w:r>
      <w:r w:rsidR="007E0039">
        <w:rPr>
          <w:rFonts w:ascii="Arial" w:hAnsi="Arial" w:cs="Arial"/>
          <w:sz w:val="20"/>
          <w:lang w:val="en-US"/>
        </w:rPr>
        <w:t>0</w:t>
      </w:r>
      <w:r w:rsidR="00E21F87">
        <w:rPr>
          <w:rFonts w:ascii="Arial" w:hAnsi="Arial" w:cs="Arial"/>
          <w:sz w:val="20"/>
          <w:lang w:val="en-US"/>
        </w:rPr>
        <w:t xml:space="preserve"> DALI</w:t>
      </w:r>
      <w:r w:rsidR="00D92C76">
        <w:rPr>
          <w:rFonts w:ascii="Arial" w:hAnsi="Arial" w:cs="Arial"/>
          <w:sz w:val="20"/>
          <w:lang w:val="en-US"/>
        </w:rPr>
        <w:t xml:space="preserve"> </w:t>
      </w:r>
      <w:r w:rsidR="0093567A" w:rsidRPr="003327EE">
        <w:rPr>
          <w:rFonts w:ascii="Arial" w:hAnsi="Arial" w:cs="Arial"/>
          <w:sz w:val="20"/>
          <w:lang w:val="en-US"/>
        </w:rPr>
        <w:t>UP</w:t>
      </w:r>
      <w:r w:rsidR="00B74EBA">
        <w:rPr>
          <w:rFonts w:ascii="Arial" w:hAnsi="Arial" w:cs="Arial"/>
          <w:sz w:val="20"/>
          <w:lang w:val="en-US"/>
        </w:rPr>
        <w:t xml:space="preserve"> WH</w:t>
      </w:r>
    </w:p>
    <w:p w:rsidR="004E2972" w:rsidRPr="003327EE" w:rsidRDefault="009F6E61" w:rsidP="004E2972">
      <w:pPr>
        <w:rPr>
          <w:rFonts w:ascii="Arial" w:hAnsi="Arial" w:cs="Arial"/>
          <w:sz w:val="20"/>
          <w:lang w:val="en-US"/>
        </w:rPr>
      </w:pPr>
      <w:r w:rsidRPr="00D5190F">
        <w:rPr>
          <w:rFonts w:ascii="Arial" w:hAnsi="Arial" w:cs="Arial"/>
          <w:sz w:val="20"/>
        </w:rPr>
        <w:t>Bestell-Nr</w:t>
      </w:r>
      <w:r w:rsidRPr="003327EE">
        <w:rPr>
          <w:rFonts w:ascii="Arial" w:hAnsi="Arial" w:cs="Arial"/>
          <w:sz w:val="20"/>
          <w:lang w:val="en-US"/>
        </w:rPr>
        <w:t xml:space="preserve">.: </w:t>
      </w:r>
      <w:r w:rsidR="007E0039">
        <w:rPr>
          <w:rFonts w:ascii="Arial" w:hAnsi="Arial" w:cs="Arial"/>
          <w:sz w:val="20"/>
          <w:lang w:val="en-US"/>
        </w:rPr>
        <w:t>208</w:t>
      </w:r>
      <w:r w:rsidR="00922419" w:rsidRPr="003327EE">
        <w:rPr>
          <w:rFonts w:ascii="Arial" w:hAnsi="Arial" w:cs="Arial"/>
          <w:sz w:val="20"/>
          <w:lang w:val="en-US"/>
        </w:rPr>
        <w:t>0</w:t>
      </w:r>
      <w:r w:rsidR="00B74EBA">
        <w:rPr>
          <w:rFonts w:ascii="Arial" w:hAnsi="Arial" w:cs="Arial"/>
          <w:sz w:val="20"/>
          <w:lang w:val="en-US"/>
        </w:rPr>
        <w:t>040</w:t>
      </w:r>
      <w:r w:rsidR="00A41B0E" w:rsidRPr="003327EE">
        <w:rPr>
          <w:rFonts w:ascii="Arial" w:hAnsi="Arial" w:cs="Arial"/>
          <w:sz w:val="20"/>
          <w:lang w:val="en-US"/>
        </w:rPr>
        <w:t xml:space="preserve"> (</w:t>
      </w:r>
      <w:r w:rsidR="0008682A">
        <w:rPr>
          <w:rFonts w:ascii="Arial" w:hAnsi="Arial" w:cs="Arial"/>
          <w:sz w:val="20"/>
          <w:lang w:val="en-US"/>
        </w:rPr>
        <w:t>theRonda</w:t>
      </w:r>
      <w:r w:rsidR="00D2759D">
        <w:rPr>
          <w:rFonts w:ascii="Arial" w:hAnsi="Arial" w:cs="Arial"/>
          <w:sz w:val="20"/>
          <w:lang w:val="en-US"/>
        </w:rPr>
        <w:t xml:space="preserve"> </w:t>
      </w:r>
      <w:r w:rsidR="00EF3C84">
        <w:rPr>
          <w:rFonts w:ascii="Arial" w:hAnsi="Arial" w:cs="Arial"/>
          <w:sz w:val="20"/>
          <w:lang w:val="en-US"/>
        </w:rPr>
        <w:t>P</w:t>
      </w:r>
      <w:r w:rsidR="00E21F87">
        <w:rPr>
          <w:rFonts w:ascii="Arial" w:hAnsi="Arial" w:cs="Arial"/>
          <w:sz w:val="20"/>
          <w:lang w:val="en-US"/>
        </w:rPr>
        <w:t>360</w:t>
      </w:r>
      <w:r w:rsidR="006D2EDA">
        <w:rPr>
          <w:rFonts w:ascii="Arial" w:hAnsi="Arial" w:cs="Arial"/>
          <w:sz w:val="20"/>
          <w:lang w:val="en-US"/>
        </w:rPr>
        <w:t>-11</w:t>
      </w:r>
      <w:r w:rsidR="007E0039">
        <w:rPr>
          <w:rFonts w:ascii="Arial" w:hAnsi="Arial" w:cs="Arial"/>
          <w:sz w:val="20"/>
          <w:lang w:val="en-US"/>
        </w:rPr>
        <w:t>0</w:t>
      </w:r>
      <w:r w:rsidR="00E21F87">
        <w:rPr>
          <w:rFonts w:ascii="Arial" w:hAnsi="Arial" w:cs="Arial"/>
          <w:sz w:val="20"/>
          <w:lang w:val="en-US"/>
        </w:rPr>
        <w:t xml:space="preserve"> DALI</w:t>
      </w:r>
      <w:r w:rsidR="00D92C76">
        <w:rPr>
          <w:rFonts w:ascii="Arial" w:hAnsi="Arial" w:cs="Arial"/>
          <w:sz w:val="20"/>
          <w:lang w:val="en-US"/>
        </w:rPr>
        <w:t xml:space="preserve"> </w:t>
      </w:r>
      <w:r w:rsidR="0093567A" w:rsidRPr="003327EE">
        <w:rPr>
          <w:rFonts w:ascii="Arial" w:hAnsi="Arial" w:cs="Arial"/>
          <w:sz w:val="20"/>
          <w:lang w:val="en-US"/>
        </w:rPr>
        <w:t>UP WH</w:t>
      </w:r>
      <w:r w:rsidR="00CA46A7" w:rsidRPr="003327EE">
        <w:rPr>
          <w:rFonts w:ascii="Arial" w:hAnsi="Arial" w:cs="Arial"/>
          <w:sz w:val="20"/>
          <w:lang w:val="en-US"/>
        </w:rPr>
        <w:t xml:space="preserve">, </w:t>
      </w:r>
      <w:r w:rsidR="003327EE" w:rsidRPr="003327EE">
        <w:rPr>
          <w:rFonts w:ascii="Arial" w:hAnsi="Arial" w:cs="Arial"/>
          <w:sz w:val="20"/>
          <w:lang w:val="en-US"/>
        </w:rPr>
        <w:t>Weiss</w:t>
      </w:r>
      <w:r w:rsidR="00A41B0E" w:rsidRPr="003327EE">
        <w:rPr>
          <w:rFonts w:ascii="Arial" w:hAnsi="Arial" w:cs="Arial"/>
          <w:sz w:val="20"/>
          <w:lang w:val="en-US"/>
        </w:rPr>
        <w:t>)</w:t>
      </w:r>
    </w:p>
    <w:p w:rsidR="004E2972" w:rsidRPr="003327EE" w:rsidRDefault="004E2972" w:rsidP="004E2972">
      <w:pPr>
        <w:rPr>
          <w:rFonts w:ascii="Arial" w:hAnsi="Arial" w:cs="Arial"/>
          <w:sz w:val="20"/>
          <w:lang w:val="en-US"/>
        </w:rPr>
      </w:pPr>
    </w:p>
    <w:p w:rsidR="004E2972" w:rsidRPr="003327EE" w:rsidRDefault="004E2972" w:rsidP="004E2972">
      <w:pPr>
        <w:rPr>
          <w:rFonts w:ascii="Arial" w:hAnsi="Arial" w:cs="Arial"/>
          <w:b/>
          <w:sz w:val="20"/>
        </w:rPr>
      </w:pPr>
      <w:r w:rsidRPr="003327EE">
        <w:rPr>
          <w:rFonts w:ascii="Arial" w:hAnsi="Arial" w:cs="Arial"/>
          <w:b/>
          <w:sz w:val="20"/>
        </w:rPr>
        <w:t>Einheit: ST</w:t>
      </w:r>
    </w:p>
    <w:p w:rsidR="004C07C4" w:rsidRDefault="004C07C4" w:rsidP="004E2972">
      <w:pPr>
        <w:rPr>
          <w:rFonts w:ascii="Arial" w:hAnsi="Arial" w:cs="Arial"/>
          <w:sz w:val="20"/>
        </w:rPr>
      </w:pPr>
    </w:p>
    <w:p w:rsidR="00B74EBA" w:rsidRPr="003327EE" w:rsidRDefault="00B74EBA" w:rsidP="004E2972">
      <w:pPr>
        <w:rPr>
          <w:rFonts w:ascii="Arial" w:hAnsi="Arial" w:cs="Arial"/>
          <w:sz w:val="20"/>
        </w:rPr>
      </w:pPr>
    </w:p>
    <w:p w:rsidR="004E2972" w:rsidRPr="003327EE" w:rsidRDefault="004E2972" w:rsidP="004E2972">
      <w:pPr>
        <w:pStyle w:val="berschrift3"/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Zubehör</w:t>
      </w:r>
    </w:p>
    <w:p w:rsidR="00643324" w:rsidRPr="003327EE" w:rsidRDefault="00643324" w:rsidP="003567FA">
      <w:pPr>
        <w:rPr>
          <w:rFonts w:ascii="Arial" w:hAnsi="Arial" w:cs="Arial"/>
          <w:sz w:val="20"/>
          <w:lang w:val="en-US"/>
        </w:rPr>
      </w:pPr>
    </w:p>
    <w:p w:rsidR="00B74EBA" w:rsidRDefault="00B74EBA" w:rsidP="00B74EBA">
      <w:pPr>
        <w:pStyle w:val="berschrift3"/>
        <w:spacing w:after="12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Universal-Fernbedienung „theSenda B“, Benutzer-Fernbedienung mit integriertem Lux-Meter</w:t>
      </w:r>
    </w:p>
    <w:p w:rsidR="00B74EBA" w:rsidRDefault="00B74EBA" w:rsidP="00B74EBA">
      <w:pPr>
        <w:rPr>
          <w:rFonts w:ascii="Arial" w:hAnsi="Arial" w:cs="Arial"/>
          <w:sz w:val="10"/>
          <w:szCs w:val="10"/>
        </w:rPr>
      </w:pPr>
      <w:r>
        <w:rPr>
          <w:rFonts w:ascii="Arial" w:hAnsi="Arial" w:cs="Arial"/>
          <w:sz w:val="20"/>
        </w:rPr>
        <w:t xml:space="preserve">Installateur-Fernbedienung: mit der kostenlosen App „theSenda Plug“ (für iOS/Android) kann anwendungsfreundlich die Inbetriebnahme oder Anpassung der Parameter durchgeführt werden. Parametersätze lassen sich kundenspezifisch abspeichern sowie bezeichnen und für </w:t>
      </w:r>
      <w:r w:rsidRPr="00B74EBA">
        <w:rPr>
          <w:rFonts w:ascii="Arial" w:hAnsi="Arial" w:cs="Arial"/>
          <w:color w:val="000000"/>
          <w:sz w:val="20"/>
        </w:rPr>
        <w:t>die Archivierung exportieren, beispielsweise per E-Mail.</w:t>
      </w:r>
    </w:p>
    <w:p w:rsidR="00B74EBA" w:rsidRPr="00B74EBA" w:rsidRDefault="00B74EBA" w:rsidP="00B74EBA">
      <w:pPr>
        <w:spacing w:after="40"/>
        <w:rPr>
          <w:rFonts w:ascii="Arial" w:hAnsi="Arial" w:cs="Arial"/>
          <w:bCs/>
          <w:sz w:val="20"/>
        </w:rPr>
      </w:pPr>
      <w:r w:rsidRPr="00B74EBA">
        <w:rPr>
          <w:rFonts w:ascii="Arial" w:hAnsi="Arial" w:cs="Arial"/>
          <w:bCs/>
          <w:sz w:val="20"/>
        </w:rPr>
        <w:t xml:space="preserve">Bestell-Nr.: </w:t>
      </w:r>
      <w:r w:rsidRPr="00B74EBA">
        <w:rPr>
          <w:rFonts w:ascii="Arial" w:hAnsi="Arial" w:cs="Arial"/>
          <w:bCs/>
          <w:sz w:val="20"/>
        </w:rPr>
        <w:tab/>
      </w:r>
      <w:r w:rsidRPr="00B74EBA">
        <w:rPr>
          <w:rFonts w:ascii="Arial" w:hAnsi="Arial" w:cs="Arial"/>
          <w:bCs/>
          <w:sz w:val="20"/>
        </w:rPr>
        <w:tab/>
      </w:r>
      <w:r w:rsidRPr="00B74EBA">
        <w:rPr>
          <w:rFonts w:ascii="Arial" w:hAnsi="Arial" w:cs="Arial"/>
          <w:bCs/>
          <w:sz w:val="20"/>
        </w:rPr>
        <w:tab/>
        <w:t>9070985</w:t>
      </w:r>
    </w:p>
    <w:p w:rsidR="004E2972" w:rsidRPr="003327EE" w:rsidRDefault="004E2972" w:rsidP="004E2972">
      <w:pPr>
        <w:rPr>
          <w:rFonts w:ascii="Arial" w:hAnsi="Arial" w:cs="Arial"/>
          <w:sz w:val="20"/>
        </w:rPr>
      </w:pPr>
    </w:p>
    <w:p w:rsidR="006D2EDA" w:rsidRPr="003327EE" w:rsidRDefault="006D2EDA" w:rsidP="006D2EDA">
      <w:pPr>
        <w:pStyle w:val="berschrift3"/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Service-Fernbedienung „theSenda P“</w:t>
      </w:r>
    </w:p>
    <w:p w:rsidR="006D2EDA" w:rsidRPr="003327EE" w:rsidRDefault="006D2EDA" w:rsidP="006D2EDA">
      <w:pPr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Optional</w:t>
      </w:r>
    </w:p>
    <w:p w:rsidR="006D2EDA" w:rsidRPr="003327EE" w:rsidRDefault="006D2EDA" w:rsidP="006D2EDA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Bestell</w:t>
      </w:r>
      <w:r w:rsidRPr="003327EE">
        <w:rPr>
          <w:rFonts w:ascii="Arial" w:hAnsi="Arial" w:cs="Arial"/>
          <w:sz w:val="20"/>
        </w:rPr>
        <w:t>-Nr.: 9070910</w:t>
      </w:r>
    </w:p>
    <w:p w:rsidR="004C610B" w:rsidRDefault="004C610B" w:rsidP="00922419">
      <w:pPr>
        <w:pStyle w:val="berschrift3"/>
        <w:rPr>
          <w:rFonts w:ascii="Arial" w:hAnsi="Arial" w:cs="Arial"/>
          <w:sz w:val="20"/>
        </w:rPr>
      </w:pPr>
    </w:p>
    <w:p w:rsidR="00922419" w:rsidRPr="003327EE" w:rsidRDefault="00922419" w:rsidP="004E2972">
      <w:pPr>
        <w:rPr>
          <w:rFonts w:ascii="Arial" w:hAnsi="Arial" w:cs="Arial"/>
          <w:sz w:val="20"/>
        </w:rPr>
      </w:pPr>
    </w:p>
    <w:p w:rsidR="004E2972" w:rsidRPr="003327EE" w:rsidRDefault="00FB2CEC" w:rsidP="004E2972">
      <w:pPr>
        <w:pStyle w:val="berschrift3"/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B</w:t>
      </w:r>
      <w:r w:rsidR="00922419" w:rsidRPr="003327EE">
        <w:rPr>
          <w:rFonts w:ascii="Arial" w:hAnsi="Arial" w:cs="Arial"/>
          <w:sz w:val="20"/>
        </w:rPr>
        <w:t>enutzer-Fernbedienung „theSenda S</w:t>
      </w:r>
      <w:r w:rsidRPr="003327EE">
        <w:rPr>
          <w:rFonts w:ascii="Arial" w:hAnsi="Arial" w:cs="Arial"/>
          <w:sz w:val="20"/>
        </w:rPr>
        <w:t>“</w:t>
      </w:r>
    </w:p>
    <w:p w:rsidR="004E2972" w:rsidRPr="003327EE" w:rsidRDefault="009F6E61" w:rsidP="004E2972">
      <w:pPr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O</w:t>
      </w:r>
      <w:r w:rsidR="004E2972" w:rsidRPr="003327EE">
        <w:rPr>
          <w:rFonts w:ascii="Arial" w:hAnsi="Arial" w:cs="Arial"/>
          <w:sz w:val="20"/>
        </w:rPr>
        <w:t>ptional</w:t>
      </w:r>
    </w:p>
    <w:p w:rsidR="00557AA9" w:rsidRPr="003327EE" w:rsidRDefault="000E3A05" w:rsidP="004E2972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Bestell</w:t>
      </w:r>
      <w:r w:rsidR="004E2972" w:rsidRPr="003327EE">
        <w:rPr>
          <w:rFonts w:ascii="Arial" w:hAnsi="Arial" w:cs="Arial"/>
          <w:sz w:val="20"/>
        </w:rPr>
        <w:t>-Nr.: 9070</w:t>
      </w:r>
      <w:r w:rsidR="00922419" w:rsidRPr="003327EE">
        <w:rPr>
          <w:rFonts w:ascii="Arial" w:hAnsi="Arial" w:cs="Arial"/>
          <w:sz w:val="20"/>
        </w:rPr>
        <w:t>911</w:t>
      </w:r>
    </w:p>
    <w:p w:rsidR="00D92C76" w:rsidRDefault="00D92C76" w:rsidP="003567FA">
      <w:pPr>
        <w:rPr>
          <w:rFonts w:ascii="Arial" w:hAnsi="Arial" w:cs="Arial"/>
          <w:sz w:val="20"/>
        </w:rPr>
      </w:pPr>
    </w:p>
    <w:p w:rsidR="00D2759D" w:rsidRDefault="00D2759D" w:rsidP="003567FA">
      <w:pPr>
        <w:rPr>
          <w:rFonts w:ascii="Arial" w:hAnsi="Arial" w:cs="Arial"/>
          <w:sz w:val="20"/>
        </w:rPr>
      </w:pPr>
    </w:p>
    <w:p w:rsidR="00D2759D" w:rsidRPr="003327EE" w:rsidRDefault="00D2759D" w:rsidP="003567FA">
      <w:pPr>
        <w:rPr>
          <w:rFonts w:ascii="Arial" w:hAnsi="Arial" w:cs="Arial"/>
          <w:sz w:val="20"/>
        </w:rPr>
      </w:pPr>
    </w:p>
    <w:p w:rsidR="00922419" w:rsidRPr="003327EE" w:rsidRDefault="00922419" w:rsidP="00922419">
      <w:pPr>
        <w:pStyle w:val="berschrift3"/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lastRenderedPageBreak/>
        <w:t>AP-Rahmen 110A</w:t>
      </w:r>
      <w:r w:rsidR="00461495" w:rsidRPr="003327EE">
        <w:rPr>
          <w:rFonts w:ascii="Arial" w:hAnsi="Arial" w:cs="Arial"/>
          <w:sz w:val="20"/>
        </w:rPr>
        <w:t xml:space="preserve"> WH</w:t>
      </w:r>
    </w:p>
    <w:p w:rsidR="00922419" w:rsidRPr="003327EE" w:rsidRDefault="009F6E61" w:rsidP="00922419">
      <w:pPr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O</w:t>
      </w:r>
      <w:r w:rsidR="00922419" w:rsidRPr="003327EE">
        <w:rPr>
          <w:rFonts w:ascii="Arial" w:hAnsi="Arial" w:cs="Arial"/>
          <w:sz w:val="20"/>
        </w:rPr>
        <w:t>ptional</w:t>
      </w:r>
    </w:p>
    <w:p w:rsidR="00922419" w:rsidRPr="003327EE" w:rsidRDefault="000E3A05" w:rsidP="00922419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Bestell</w:t>
      </w:r>
      <w:r w:rsidR="00922419" w:rsidRPr="003327EE">
        <w:rPr>
          <w:rFonts w:ascii="Arial" w:hAnsi="Arial" w:cs="Arial"/>
          <w:sz w:val="20"/>
        </w:rPr>
        <w:t>-Nr.: 9070912</w:t>
      </w:r>
    </w:p>
    <w:p w:rsidR="00922419" w:rsidRDefault="00922419" w:rsidP="003567FA">
      <w:pPr>
        <w:rPr>
          <w:rFonts w:ascii="Arial" w:hAnsi="Arial" w:cs="Arial"/>
          <w:sz w:val="20"/>
        </w:rPr>
      </w:pPr>
    </w:p>
    <w:p w:rsidR="00922419" w:rsidRPr="003327EE" w:rsidRDefault="00461495" w:rsidP="00922419">
      <w:pPr>
        <w:pStyle w:val="berschrift3"/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Deckeneinbaud</w:t>
      </w:r>
      <w:r w:rsidR="00922419" w:rsidRPr="003327EE">
        <w:rPr>
          <w:rFonts w:ascii="Arial" w:hAnsi="Arial" w:cs="Arial"/>
          <w:sz w:val="20"/>
        </w:rPr>
        <w:t xml:space="preserve">ose </w:t>
      </w:r>
      <w:r w:rsidR="00B74EBA">
        <w:rPr>
          <w:rFonts w:ascii="Arial" w:hAnsi="Arial" w:cs="Arial"/>
          <w:sz w:val="20"/>
        </w:rPr>
        <w:t>68</w:t>
      </w:r>
      <w:r w:rsidR="00922419" w:rsidRPr="003327EE">
        <w:rPr>
          <w:rFonts w:ascii="Arial" w:hAnsi="Arial" w:cs="Arial"/>
          <w:sz w:val="20"/>
        </w:rPr>
        <w:t>A</w:t>
      </w:r>
    </w:p>
    <w:p w:rsidR="00922419" w:rsidRPr="003327EE" w:rsidRDefault="009F6E61" w:rsidP="00922419">
      <w:pPr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O</w:t>
      </w:r>
      <w:r w:rsidR="00922419" w:rsidRPr="003327EE">
        <w:rPr>
          <w:rFonts w:ascii="Arial" w:hAnsi="Arial" w:cs="Arial"/>
          <w:sz w:val="20"/>
        </w:rPr>
        <w:t>ptional</w:t>
      </w:r>
    </w:p>
    <w:p w:rsidR="003327EE" w:rsidRPr="003327EE" w:rsidRDefault="003327EE" w:rsidP="00922419">
      <w:pPr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 xml:space="preserve">Bohrdurchmesser </w:t>
      </w:r>
      <w:r w:rsidR="00B74EBA">
        <w:rPr>
          <w:rFonts w:ascii="Arial" w:hAnsi="Arial" w:cs="Arial"/>
          <w:sz w:val="20"/>
        </w:rPr>
        <w:t>68</w:t>
      </w:r>
      <w:r w:rsidRPr="003327EE">
        <w:rPr>
          <w:rFonts w:ascii="Arial" w:hAnsi="Arial" w:cs="Arial"/>
          <w:sz w:val="20"/>
        </w:rPr>
        <w:t xml:space="preserve"> mm</w:t>
      </w:r>
    </w:p>
    <w:p w:rsidR="00922419" w:rsidRPr="003327EE" w:rsidRDefault="000E3A05" w:rsidP="00922419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Bestell</w:t>
      </w:r>
      <w:r w:rsidR="00922419" w:rsidRPr="003327EE">
        <w:rPr>
          <w:rFonts w:ascii="Arial" w:hAnsi="Arial" w:cs="Arial"/>
          <w:sz w:val="20"/>
        </w:rPr>
        <w:t>-Nr.: 90709</w:t>
      </w:r>
      <w:r w:rsidR="00B74EBA">
        <w:rPr>
          <w:rFonts w:ascii="Arial" w:hAnsi="Arial" w:cs="Arial"/>
          <w:sz w:val="20"/>
        </w:rPr>
        <w:t>92</w:t>
      </w:r>
    </w:p>
    <w:p w:rsidR="00922419" w:rsidRDefault="00922419" w:rsidP="003567FA">
      <w:pPr>
        <w:rPr>
          <w:rFonts w:ascii="Arial" w:hAnsi="Arial" w:cs="Arial"/>
          <w:sz w:val="20"/>
        </w:rPr>
      </w:pPr>
    </w:p>
    <w:p w:rsidR="007E0039" w:rsidRPr="003327EE" w:rsidRDefault="007E0039" w:rsidP="007E0039">
      <w:pPr>
        <w:pStyle w:val="berschrift3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Abdeckclip für Bereichseinschränkung</w:t>
      </w:r>
    </w:p>
    <w:p w:rsidR="007E0039" w:rsidRPr="003327EE" w:rsidRDefault="007E0039" w:rsidP="007E0039">
      <w:pPr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Optional</w:t>
      </w:r>
    </w:p>
    <w:p w:rsidR="007E0039" w:rsidRPr="003327EE" w:rsidRDefault="007E0039" w:rsidP="007E0039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Bestell-Nr.: 9070921</w:t>
      </w:r>
    </w:p>
    <w:p w:rsidR="007E0039" w:rsidRPr="003327EE" w:rsidRDefault="007E0039" w:rsidP="003567FA">
      <w:pPr>
        <w:rPr>
          <w:rFonts w:ascii="Arial" w:hAnsi="Arial" w:cs="Arial"/>
          <w:sz w:val="20"/>
        </w:rPr>
      </w:pPr>
    </w:p>
    <w:sectPr w:rsidR="007E0039" w:rsidRPr="003327EE" w:rsidSect="004E2972">
      <w:headerReference w:type="default" r:id="rId7"/>
      <w:footerReference w:type="default" r:id="rId8"/>
      <w:type w:val="continuous"/>
      <w:pgSz w:w="11907" w:h="16840" w:code="9"/>
      <w:pgMar w:top="1531" w:right="1134" w:bottom="1134" w:left="1418" w:header="284" w:footer="32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CA259B" w:rsidRDefault="00CA259B">
      <w:r>
        <w:separator/>
      </w:r>
    </w:p>
  </w:endnote>
  <w:endnote w:type="continuationSeparator" w:id="0">
    <w:p w:rsidR="00CA259B" w:rsidRDefault="00CA25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Frutiger LT Com 45 Light">
    <w:altName w:val="Calibri"/>
    <w:panose1 w:val="020B0604020202020204"/>
    <w:charset w:val="00"/>
    <w:family w:val="swiss"/>
    <w:pitch w:val="variable"/>
    <w:sig w:usb0="00000001" w:usb1="5000204A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 LT Com 47 Light Cn">
    <w:altName w:val="Calibri"/>
    <w:panose1 w:val="020B0604020202020204"/>
    <w:charset w:val="00"/>
    <w:family w:val="swiss"/>
    <w:pitch w:val="variable"/>
    <w:sig w:usb0="800000AF" w:usb1="5000204A" w:usb2="00000000" w:usb3="00000000" w:csb0="0000009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etto Offc Pro">
    <w:altName w:val="Netto Offc Pro"/>
    <w:panose1 w:val="020B0604020202020204"/>
    <w:charset w:val="00"/>
    <w:family w:val="swiss"/>
    <w:pitch w:val="variable"/>
    <w:sig w:usb0="A00000FF" w:usb1="4000E07B" w:usb2="00000008" w:usb3="00000000" w:csb0="00000093" w:csb1="00000000"/>
  </w:font>
  <w:font w:name="Syntax">
    <w:altName w:val="Calibri"/>
    <w:panose1 w:val="020B0604020202020204"/>
    <w:charset w:val="00"/>
    <w:family w:val="swiss"/>
    <w:pitch w:val="variable"/>
    <w:sig w:usb0="00000001" w:usb1="00000000" w:usb2="00000000" w:usb3="00000000" w:csb0="00000009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ook w:val="01E0" w:firstRow="1" w:lastRow="1" w:firstColumn="1" w:lastColumn="1" w:noHBand="0" w:noVBand="0"/>
    </w:tblPr>
    <w:tblGrid>
      <w:gridCol w:w="4747"/>
      <w:gridCol w:w="4748"/>
    </w:tblGrid>
    <w:tr w:rsidR="003327EE" w:rsidTr="006B75C9">
      <w:tc>
        <w:tcPr>
          <w:tcW w:w="4747" w:type="dxa"/>
        </w:tcPr>
        <w:p w:rsidR="003327EE" w:rsidRPr="001B79A9" w:rsidRDefault="003327EE" w:rsidP="004E2972">
          <w:pPr>
            <w:pStyle w:val="Fuzeile"/>
            <w:rPr>
              <w:rFonts w:ascii="Arial" w:hAnsi="Arial" w:cs="Arial"/>
            </w:rPr>
          </w:pPr>
          <w:r w:rsidRPr="001B79A9">
            <w:rPr>
              <w:rFonts w:ascii="Arial" w:hAnsi="Arial" w:cs="Arial"/>
            </w:rPr>
            <w:t>Technische Änderungen vorbehalten</w:t>
          </w:r>
        </w:p>
      </w:tc>
      <w:tc>
        <w:tcPr>
          <w:tcW w:w="4748" w:type="dxa"/>
        </w:tcPr>
        <w:p w:rsidR="003327EE" w:rsidRPr="001B79A9" w:rsidRDefault="003327EE" w:rsidP="004F2EB4">
          <w:pPr>
            <w:pStyle w:val="Fuzeile"/>
            <w:jc w:val="right"/>
            <w:rPr>
              <w:rFonts w:ascii="Arial" w:hAnsi="Arial" w:cs="Arial"/>
            </w:rPr>
          </w:pPr>
        </w:p>
      </w:tc>
    </w:tr>
  </w:tbl>
  <w:p w:rsidR="003327EE" w:rsidRPr="004E2972" w:rsidRDefault="003327EE" w:rsidP="004E2972">
    <w:pPr>
      <w:pStyle w:val="Fuzeile"/>
    </w:pPr>
    <w:r w:rsidRPr="004E2972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CA259B" w:rsidRDefault="00CA259B">
      <w:r>
        <w:separator/>
      </w:r>
    </w:p>
  </w:footnote>
  <w:footnote w:type="continuationSeparator" w:id="0">
    <w:p w:rsidR="00CA259B" w:rsidRDefault="00CA25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3327EE" w:rsidRDefault="003327EE">
    <w:pPr>
      <w:pStyle w:val="Kopfzeile"/>
      <w:ind w:left="-1701"/>
    </w:pPr>
  </w:p>
  <w:tbl>
    <w:tblPr>
      <w:tblW w:w="0" w:type="auto"/>
      <w:tblLook w:val="01E0" w:firstRow="1" w:lastRow="1" w:firstColumn="1" w:lastColumn="1" w:noHBand="0" w:noVBand="0"/>
    </w:tblPr>
    <w:tblGrid>
      <w:gridCol w:w="4747"/>
      <w:gridCol w:w="4748"/>
    </w:tblGrid>
    <w:tr w:rsidR="003327EE" w:rsidRPr="004E2972" w:rsidTr="006B75C9">
      <w:tc>
        <w:tcPr>
          <w:tcW w:w="4747" w:type="dxa"/>
        </w:tcPr>
        <w:p w:rsidR="003327EE" w:rsidRPr="001B79A9" w:rsidRDefault="003327EE" w:rsidP="004E2972">
          <w:pPr>
            <w:pStyle w:val="Kopfzeile"/>
            <w:rPr>
              <w:rFonts w:ascii="Arial" w:hAnsi="Arial" w:cs="Arial"/>
            </w:rPr>
          </w:pPr>
          <w:r w:rsidRPr="001B79A9">
            <w:rPr>
              <w:rFonts w:ascii="Arial" w:hAnsi="Arial" w:cs="Arial"/>
            </w:rPr>
            <w:t xml:space="preserve">Theben HTS AG </w:t>
          </w:r>
        </w:p>
        <w:p w:rsidR="003327EE" w:rsidRPr="001B79A9" w:rsidRDefault="003327EE" w:rsidP="004E2972">
          <w:pPr>
            <w:pStyle w:val="Kopfzeile"/>
            <w:rPr>
              <w:rFonts w:ascii="Arial" w:hAnsi="Arial" w:cs="Arial"/>
            </w:rPr>
          </w:pPr>
          <w:r w:rsidRPr="001B79A9">
            <w:rPr>
              <w:rFonts w:ascii="Arial" w:hAnsi="Arial" w:cs="Arial"/>
            </w:rPr>
            <w:t xml:space="preserve">CH-8307 Effretikon </w:t>
          </w:r>
        </w:p>
        <w:p w:rsidR="003327EE" w:rsidRPr="001B79A9" w:rsidRDefault="003327EE" w:rsidP="004E2972">
          <w:pPr>
            <w:pStyle w:val="Kopfzeile"/>
            <w:rPr>
              <w:rFonts w:ascii="Arial" w:hAnsi="Arial" w:cs="Arial"/>
            </w:rPr>
          </w:pPr>
          <w:r w:rsidRPr="001B79A9">
            <w:rPr>
              <w:rFonts w:ascii="Arial" w:hAnsi="Arial" w:cs="Arial"/>
            </w:rPr>
            <w:t>Tel. 052 355 17 00</w:t>
          </w:r>
        </w:p>
        <w:p w:rsidR="003327EE" w:rsidRPr="00A961B4" w:rsidRDefault="003327EE" w:rsidP="004E2972">
          <w:pPr>
            <w:pStyle w:val="Kopfzeile"/>
            <w:rPr>
              <w:sz w:val="18"/>
              <w:szCs w:val="18"/>
            </w:rPr>
          </w:pPr>
          <w:r w:rsidRPr="001B79A9">
            <w:rPr>
              <w:rFonts w:ascii="Arial" w:hAnsi="Arial" w:cs="Arial"/>
            </w:rPr>
            <w:t>Fax 052 355 17 01</w:t>
          </w:r>
        </w:p>
      </w:tc>
      <w:tc>
        <w:tcPr>
          <w:tcW w:w="4748" w:type="dxa"/>
        </w:tcPr>
        <w:p w:rsidR="003327EE" w:rsidRPr="004E2972" w:rsidRDefault="00CA259B" w:rsidP="00A961B4">
          <w:pPr>
            <w:pStyle w:val="Kopfzeile"/>
            <w:jc w:val="right"/>
          </w:pPr>
          <w:r>
            <w:rPr>
              <w:noProof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alt="" style="width:129.75pt;height:27.65pt;mso-width-percent:0;mso-height-percent:0;mso-width-percent:0;mso-height-percent:0">
                <v:imagedata r:id="rId1" o:title="thebenHTS_Logo_sw"/>
              </v:shape>
            </w:pict>
          </w:r>
        </w:p>
      </w:tc>
    </w:tr>
  </w:tbl>
  <w:p w:rsidR="003327EE" w:rsidRPr="004E2972" w:rsidRDefault="003327EE" w:rsidP="004E2972">
    <w:pPr>
      <w:pStyle w:val="Kopfzeile"/>
      <w:tabs>
        <w:tab w:val="clear" w:pos="4536"/>
        <w:tab w:val="clear" w:pos="9072"/>
      </w:tabs>
    </w:pPr>
    <w:r>
      <w:rPr>
        <w:rFonts w:ascii="Syntax" w:hAnsi="Syntax"/>
        <w:i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0.05pt;height:11.7pt" o:bullet="t">
        <v:imagedata r:id="rId1" o:title="artE19E"/>
      </v:shape>
    </w:pict>
  </w:numPicBullet>
  <w:abstractNum w:abstractNumId="0" w15:restartNumberingAfterBreak="0">
    <w:nsid w:val="FFFFFF1D"/>
    <w:multiLevelType w:val="multilevel"/>
    <w:tmpl w:val="69C06DF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F653968"/>
    <w:multiLevelType w:val="hybridMultilevel"/>
    <w:tmpl w:val="CBC6E48C"/>
    <w:lvl w:ilvl="0" w:tplc="08070001">
      <w:start w:val="1"/>
      <w:numFmt w:val="bullet"/>
      <w:lvlText w:val=""/>
      <w:lvlJc w:val="left"/>
      <w:pPr>
        <w:ind w:left="6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2" w15:restartNumberingAfterBreak="0">
    <w:nsid w:val="53302637"/>
    <w:multiLevelType w:val="hybridMultilevel"/>
    <w:tmpl w:val="CCD8080C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E31021F"/>
    <w:multiLevelType w:val="hybridMultilevel"/>
    <w:tmpl w:val="541418C0"/>
    <w:lvl w:ilvl="0" w:tplc="08070001">
      <w:start w:val="1"/>
      <w:numFmt w:val="bullet"/>
      <w:lvlText w:val=""/>
      <w:lvlJc w:val="left"/>
      <w:pPr>
        <w:ind w:left="640" w:hanging="360"/>
      </w:pPr>
      <w:rPr>
        <w:rFonts w:ascii="Symbol" w:hAnsi="Symbol" w:hint="default"/>
      </w:rPr>
    </w:lvl>
    <w:lvl w:ilvl="1" w:tplc="08070001">
      <w:start w:val="1"/>
      <w:numFmt w:val="bullet"/>
      <w:lvlText w:val=""/>
      <w:lvlJc w:val="left"/>
      <w:pPr>
        <w:ind w:left="1360" w:hanging="360"/>
      </w:pPr>
      <w:rPr>
        <w:rFonts w:ascii="Symbol" w:hAnsi="Symbol" w:hint="default"/>
      </w:rPr>
    </w:lvl>
    <w:lvl w:ilvl="2" w:tplc="08070005" w:tentative="1">
      <w:start w:val="1"/>
      <w:numFmt w:val="bullet"/>
      <w:lvlText w:val=""/>
      <w:lvlJc w:val="left"/>
      <w:pPr>
        <w:ind w:left="208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0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2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4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6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68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00" w:hanging="360"/>
      </w:pPr>
      <w:rPr>
        <w:rFonts w:ascii="Wingdings" w:hAnsi="Wingdings" w:hint="default"/>
      </w:rPr>
    </w:lvl>
  </w:abstractNum>
  <w:num w:numId="1" w16cid:durableId="1687437001">
    <w:abstractNumId w:val="2"/>
  </w:num>
  <w:num w:numId="2" w16cid:durableId="1786192835">
    <w:abstractNumId w:val="3"/>
  </w:num>
  <w:num w:numId="3" w16cid:durableId="928853574">
    <w:abstractNumId w:val="1"/>
  </w:num>
  <w:num w:numId="4" w16cid:durableId="201603379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B4392"/>
    <w:rsid w:val="0000085E"/>
    <w:rsid w:val="00007435"/>
    <w:rsid w:val="00027DFF"/>
    <w:rsid w:val="0008682A"/>
    <w:rsid w:val="000A7407"/>
    <w:rsid w:val="000B4392"/>
    <w:rsid w:val="000E3A05"/>
    <w:rsid w:val="00136A01"/>
    <w:rsid w:val="001842F0"/>
    <w:rsid w:val="001B79A9"/>
    <w:rsid w:val="001E2FC5"/>
    <w:rsid w:val="001F49C8"/>
    <w:rsid w:val="001F5BF1"/>
    <w:rsid w:val="00227801"/>
    <w:rsid w:val="00250CE3"/>
    <w:rsid w:val="00261E93"/>
    <w:rsid w:val="002678A4"/>
    <w:rsid w:val="002B3288"/>
    <w:rsid w:val="002D071C"/>
    <w:rsid w:val="002D5877"/>
    <w:rsid w:val="00306E86"/>
    <w:rsid w:val="003242DD"/>
    <w:rsid w:val="003327EE"/>
    <w:rsid w:val="003567FA"/>
    <w:rsid w:val="00367E7C"/>
    <w:rsid w:val="003A6C78"/>
    <w:rsid w:val="003D717D"/>
    <w:rsid w:val="004276BE"/>
    <w:rsid w:val="00430F45"/>
    <w:rsid w:val="00461495"/>
    <w:rsid w:val="00490562"/>
    <w:rsid w:val="004930BB"/>
    <w:rsid w:val="004C07C4"/>
    <w:rsid w:val="004C610B"/>
    <w:rsid w:val="004E2972"/>
    <w:rsid w:val="004F2EB4"/>
    <w:rsid w:val="005116E4"/>
    <w:rsid w:val="00557AA9"/>
    <w:rsid w:val="00597988"/>
    <w:rsid w:val="005A73E7"/>
    <w:rsid w:val="00604C66"/>
    <w:rsid w:val="00616195"/>
    <w:rsid w:val="00622B3A"/>
    <w:rsid w:val="00630FC3"/>
    <w:rsid w:val="00643324"/>
    <w:rsid w:val="006573DC"/>
    <w:rsid w:val="00660A1C"/>
    <w:rsid w:val="00680D97"/>
    <w:rsid w:val="00694C68"/>
    <w:rsid w:val="006B75C9"/>
    <w:rsid w:val="006D2EDA"/>
    <w:rsid w:val="006D4E11"/>
    <w:rsid w:val="006E0D51"/>
    <w:rsid w:val="006F4CAD"/>
    <w:rsid w:val="0070035F"/>
    <w:rsid w:val="00702395"/>
    <w:rsid w:val="00787F8A"/>
    <w:rsid w:val="007E0039"/>
    <w:rsid w:val="008208C3"/>
    <w:rsid w:val="00857B98"/>
    <w:rsid w:val="00872719"/>
    <w:rsid w:val="00877D0C"/>
    <w:rsid w:val="008E010F"/>
    <w:rsid w:val="008F245C"/>
    <w:rsid w:val="008F33C7"/>
    <w:rsid w:val="009002CC"/>
    <w:rsid w:val="00922419"/>
    <w:rsid w:val="00922DA6"/>
    <w:rsid w:val="00925F64"/>
    <w:rsid w:val="009262A0"/>
    <w:rsid w:val="009302EA"/>
    <w:rsid w:val="0093567A"/>
    <w:rsid w:val="00957B7B"/>
    <w:rsid w:val="009742FA"/>
    <w:rsid w:val="00983913"/>
    <w:rsid w:val="00990A4C"/>
    <w:rsid w:val="00994DE2"/>
    <w:rsid w:val="009A0436"/>
    <w:rsid w:val="009F6E61"/>
    <w:rsid w:val="00A41B0E"/>
    <w:rsid w:val="00A47C97"/>
    <w:rsid w:val="00A651B8"/>
    <w:rsid w:val="00A72AEF"/>
    <w:rsid w:val="00A961B4"/>
    <w:rsid w:val="00AB2128"/>
    <w:rsid w:val="00AB4B97"/>
    <w:rsid w:val="00B345A1"/>
    <w:rsid w:val="00B440C2"/>
    <w:rsid w:val="00B73141"/>
    <w:rsid w:val="00B74EBA"/>
    <w:rsid w:val="00B978DB"/>
    <w:rsid w:val="00BF2E49"/>
    <w:rsid w:val="00C05DE7"/>
    <w:rsid w:val="00C1124C"/>
    <w:rsid w:val="00C203A0"/>
    <w:rsid w:val="00C71ECC"/>
    <w:rsid w:val="00C84303"/>
    <w:rsid w:val="00C8699D"/>
    <w:rsid w:val="00CA259B"/>
    <w:rsid w:val="00CA46A7"/>
    <w:rsid w:val="00CB1CD5"/>
    <w:rsid w:val="00CE1655"/>
    <w:rsid w:val="00CF20FB"/>
    <w:rsid w:val="00D00BF0"/>
    <w:rsid w:val="00D05F16"/>
    <w:rsid w:val="00D2759D"/>
    <w:rsid w:val="00D5190F"/>
    <w:rsid w:val="00D7757B"/>
    <w:rsid w:val="00D84889"/>
    <w:rsid w:val="00D86A0E"/>
    <w:rsid w:val="00D92C76"/>
    <w:rsid w:val="00D96261"/>
    <w:rsid w:val="00DA5A07"/>
    <w:rsid w:val="00DF1D3A"/>
    <w:rsid w:val="00DF4FE3"/>
    <w:rsid w:val="00E16F2D"/>
    <w:rsid w:val="00E21F87"/>
    <w:rsid w:val="00E41010"/>
    <w:rsid w:val="00E66107"/>
    <w:rsid w:val="00E769D5"/>
    <w:rsid w:val="00EB4AB1"/>
    <w:rsid w:val="00EC36C2"/>
    <w:rsid w:val="00EF3C84"/>
    <w:rsid w:val="00F27A91"/>
    <w:rsid w:val="00F55BBA"/>
    <w:rsid w:val="00FB2CEC"/>
    <w:rsid w:val="00FC09A6"/>
    <w:rsid w:val="00FE1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3D8C745E-4786-5A4D-ABEF-CF7A24FB7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4E2972"/>
    <w:pPr>
      <w:overflowPunct w:val="0"/>
      <w:autoSpaceDE w:val="0"/>
      <w:autoSpaceDN w:val="0"/>
      <w:adjustRightInd w:val="0"/>
      <w:textAlignment w:val="baseline"/>
    </w:pPr>
    <w:rPr>
      <w:rFonts w:ascii="Frutiger LT Com 45 Light" w:hAnsi="Frutiger LT Com 45 Light"/>
      <w:sz w:val="24"/>
    </w:rPr>
  </w:style>
  <w:style w:type="paragraph" w:styleId="berschrift1">
    <w:name w:val="heading 1"/>
    <w:basedOn w:val="Standard"/>
    <w:next w:val="Standard"/>
    <w:qFormat/>
    <w:rsid w:val="004E2972"/>
    <w:pPr>
      <w:outlineLvl w:val="0"/>
    </w:pPr>
    <w:rPr>
      <w:b/>
      <w:sz w:val="28"/>
    </w:rPr>
  </w:style>
  <w:style w:type="paragraph" w:styleId="berschrift3">
    <w:name w:val="heading 3"/>
    <w:basedOn w:val="Standard"/>
    <w:next w:val="Standard"/>
    <w:link w:val="berschrift3Zchn"/>
    <w:qFormat/>
    <w:rsid w:val="004E2972"/>
    <w:pPr>
      <w:outlineLvl w:val="2"/>
    </w:pPr>
    <w:rPr>
      <w:b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customStyle="1" w:styleId="KopfFussTHTSAG">
    <w:name w:val="Kopf/Fuss THTS AG"/>
    <w:basedOn w:val="Standard"/>
    <w:rsid w:val="004E2972"/>
  </w:style>
  <w:style w:type="paragraph" w:styleId="Kopfzeile">
    <w:name w:val="head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paragraph" w:styleId="Fuzeile">
    <w:name w:val="foot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character" w:styleId="Seitenzahl">
    <w:name w:val="page number"/>
    <w:basedOn w:val="Absatz-Standardschriftart"/>
  </w:style>
  <w:style w:type="paragraph" w:customStyle="1" w:styleId="Haupttext">
    <w:name w:val="Haupttext"/>
    <w:pPr>
      <w:overflowPunct w:val="0"/>
      <w:autoSpaceDE w:val="0"/>
      <w:autoSpaceDN w:val="0"/>
      <w:adjustRightInd w:val="0"/>
      <w:spacing w:after="60"/>
      <w:textAlignment w:val="baseline"/>
    </w:pPr>
    <w:rPr>
      <w:rFonts w:ascii="Arial" w:hAnsi="Arial"/>
      <w:noProof/>
      <w:sz w:val="22"/>
    </w:rPr>
  </w:style>
  <w:style w:type="table" w:styleId="Tabellenraster">
    <w:name w:val="Table Grid"/>
    <w:basedOn w:val="NormaleTabelle"/>
    <w:rsid w:val="004E2972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link w:val="berschrift3"/>
    <w:rsid w:val="006573DC"/>
    <w:rPr>
      <w:rFonts w:ascii="Frutiger LT Com 45 Light" w:hAnsi="Frutiger LT Com 45 Light"/>
      <w:b/>
      <w:sz w:val="24"/>
      <w:lang w:val="de-DE" w:eastAsia="de-DE"/>
    </w:rPr>
  </w:style>
  <w:style w:type="paragraph" w:customStyle="1" w:styleId="Aufzhlung">
    <w:name w:val="Aufzählung"/>
    <w:basedOn w:val="Standard"/>
    <w:uiPriority w:val="99"/>
    <w:rsid w:val="00C05DE7"/>
    <w:pPr>
      <w:tabs>
        <w:tab w:val="left" w:pos="300"/>
      </w:tabs>
      <w:overflowPunct/>
      <w:spacing w:line="288" w:lineRule="auto"/>
      <w:ind w:left="300" w:hanging="300"/>
      <w:textAlignment w:val="center"/>
    </w:pPr>
    <w:rPr>
      <w:rFonts w:ascii="Frutiger LT Com 47 Light Cn" w:hAnsi="Frutiger LT Com 47 Light Cn" w:cs="Frutiger LT Com 47 Light Cn"/>
      <w:color w:val="000000"/>
      <w:sz w:val="20"/>
      <w:lang w:val="de-CH" w:eastAsia="de-CH"/>
    </w:rPr>
  </w:style>
  <w:style w:type="paragraph" w:customStyle="1" w:styleId="AufzhlungMerkmaleStufe2">
    <w:name w:val="Aufzählung_Merkmale_Stufe 2"/>
    <w:basedOn w:val="Standard"/>
    <w:uiPriority w:val="99"/>
    <w:rsid w:val="00C05DE7"/>
    <w:pPr>
      <w:tabs>
        <w:tab w:val="left" w:pos="280"/>
      </w:tabs>
      <w:overflowPunct/>
      <w:spacing w:after="28" w:line="288" w:lineRule="auto"/>
      <w:ind w:left="510" w:hanging="260"/>
      <w:textAlignment w:val="center"/>
    </w:pPr>
    <w:rPr>
      <w:rFonts w:ascii="Frutiger LT Com 47 Light Cn" w:hAnsi="Frutiger LT Com 47 Light Cn" w:cs="Frutiger LT Com 47 Light Cn"/>
      <w:color w:val="000000"/>
      <w:sz w:val="20"/>
      <w:lang w:val="de-CH" w:eastAsia="de-CH"/>
    </w:rPr>
  </w:style>
  <w:style w:type="paragraph" w:styleId="Sprechblasentext">
    <w:name w:val="Balloon Text"/>
    <w:basedOn w:val="Standard"/>
    <w:link w:val="SprechblasentextZchn"/>
    <w:rsid w:val="00C8430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C84303"/>
    <w:rPr>
      <w:rFonts w:ascii="Tahoma" w:hAnsi="Tahoma" w:cs="Tahoma"/>
      <w:sz w:val="16"/>
      <w:szCs w:val="16"/>
      <w:lang w:val="de-DE" w:eastAsia="de-DE"/>
    </w:rPr>
  </w:style>
  <w:style w:type="paragraph" w:customStyle="1" w:styleId="Default">
    <w:name w:val="Default"/>
    <w:rsid w:val="0070035F"/>
    <w:pPr>
      <w:autoSpaceDE w:val="0"/>
      <w:autoSpaceDN w:val="0"/>
      <w:adjustRightInd w:val="0"/>
    </w:pPr>
    <w:rPr>
      <w:rFonts w:ascii="Netto Offc Pro" w:hAnsi="Netto Offc Pro" w:cs="Netto Offc Pro"/>
      <w:color w:val="000000"/>
      <w:sz w:val="24"/>
      <w:szCs w:val="24"/>
      <w:lang w:val="de-CH" w:eastAsia="de-CH"/>
    </w:rPr>
  </w:style>
  <w:style w:type="character" w:customStyle="1" w:styleId="A3">
    <w:name w:val="A3"/>
    <w:uiPriority w:val="99"/>
    <w:rsid w:val="0070035F"/>
    <w:rPr>
      <w:rFonts w:cs="Netto Offc Pro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8022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410476">
          <w:marLeft w:val="374"/>
          <w:marRight w:val="0"/>
          <w:marTop w:val="0"/>
          <w:marBottom w:val="1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09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0693">
          <w:marLeft w:val="374"/>
          <w:marRight w:val="0"/>
          <w:marTop w:val="0"/>
          <w:marBottom w:val="1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86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SOffice\Vorlagen\HTS-Form\HTS-Kopf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C:\MSOffice\Vorlagen\HTS-Form\HTS-Kopf.dot</Template>
  <TotalTime>0</TotalTime>
  <Pages>2</Pages>
  <Words>387</Words>
  <Characters>2441</Characters>
  <Application>Microsoft Office Word</Application>
  <DocSecurity>4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Ausschreibungstext für compact office Deutsch</vt:lpstr>
    </vt:vector>
  </TitlesOfParts>
  <Company>HTS High Technology Systems AG</Company>
  <LinksUpToDate>false</LinksUpToDate>
  <CharactersWithSpaces>2823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Ausschreibungstext für compact office Deutsch</dc:title>
  <dc:subject/>
  <dc:creator>H. U. Gujer</dc:creator>
  <cp:keywords/>
  <cp:lastModifiedBy>Jürgen Schwitzer</cp:lastModifiedBy>
  <cp:revision>2</cp:revision>
  <cp:lastPrinted>2017-02-07T17:26:00Z</cp:lastPrinted>
  <dcterms:created xsi:type="dcterms:W3CDTF">2026-10-16T12:53:00Z</dcterms:created>
  <dcterms:modified xsi:type="dcterms:W3CDTF">2026-10-16T12:53:00Z</dcterms:modified>
</cp:coreProperties>
</file>